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67C7" w14:textId="3132E88A" w:rsidR="00335762" w:rsidRPr="007A7909" w:rsidRDefault="00335762" w:rsidP="00476DD9">
      <w:pPr>
        <w:pStyle w:val="berschrift24"/>
        <w:spacing w:line="240" w:lineRule="auto"/>
        <w:rPr>
          <w:rFonts w:cs="Arial"/>
          <w:noProof/>
          <w:kern w:val="32"/>
          <w:sz w:val="24"/>
          <w:szCs w:val="24"/>
        </w:rPr>
      </w:pPr>
    </w:p>
    <w:p w14:paraId="0ED9199C" w14:textId="60912EA4" w:rsidR="00257D64" w:rsidRPr="00257D64" w:rsidRDefault="00257D64" w:rsidP="00257D64">
      <w:pPr>
        <w:pStyle w:val="berschrift24"/>
        <w:rPr>
          <w:rFonts w:cs="Arial"/>
          <w:b w:val="0"/>
          <w:sz w:val="24"/>
          <w:szCs w:val="24"/>
        </w:rPr>
      </w:pPr>
      <w:r w:rsidRPr="00257D64">
        <w:rPr>
          <w:rFonts w:cs="Arial"/>
          <w:b w:val="0"/>
          <w:sz w:val="24"/>
          <w:szCs w:val="24"/>
        </w:rPr>
        <w:t>Aktuelle Situation der Branche im deutschsprachigen Raum | Entwicklungen im Vergleich zum Vorjahr | aktuelle Trends und Sorgen der Unternehmen</w:t>
      </w:r>
    </w:p>
    <w:p w14:paraId="39B820C2" w14:textId="77777777" w:rsidR="00212000" w:rsidRDefault="00212000" w:rsidP="00212000">
      <w:pPr>
        <w:spacing w:line="360" w:lineRule="auto"/>
        <w:contextualSpacing/>
        <w:rPr>
          <w:rFonts w:cs="Arial"/>
          <w:b/>
          <w:bCs/>
          <w:sz w:val="32"/>
          <w:szCs w:val="32"/>
        </w:rPr>
      </w:pPr>
    </w:p>
    <w:p w14:paraId="67CD76F5" w14:textId="77777777" w:rsidR="00FF3261" w:rsidRPr="00FF3261" w:rsidRDefault="00FF3261" w:rsidP="00FF3261">
      <w:pPr>
        <w:spacing w:line="360" w:lineRule="auto"/>
        <w:contextualSpacing/>
        <w:rPr>
          <w:rFonts w:cs="Arial"/>
          <w:b/>
          <w:bCs/>
          <w:sz w:val="32"/>
          <w:szCs w:val="32"/>
        </w:rPr>
      </w:pPr>
      <w:r w:rsidRPr="00FF3261">
        <w:rPr>
          <w:rFonts w:cs="Arial"/>
          <w:b/>
          <w:bCs/>
          <w:sz w:val="32"/>
          <w:szCs w:val="32"/>
        </w:rPr>
        <w:t>„Möglichkeiten gibt es viele“ – Marktumfrage im Werk</w:t>
      </w:r>
      <w:r w:rsidR="00F97035">
        <w:rPr>
          <w:rFonts w:cs="Arial"/>
          <w:b/>
          <w:bCs/>
          <w:sz w:val="32"/>
          <w:szCs w:val="32"/>
        </w:rPr>
        <w:t>-</w:t>
      </w:r>
      <w:r w:rsidRPr="00FF3261">
        <w:rPr>
          <w:rFonts w:cs="Arial"/>
          <w:b/>
          <w:bCs/>
          <w:sz w:val="32"/>
          <w:szCs w:val="32"/>
        </w:rPr>
        <w:t>zeug</w:t>
      </w:r>
      <w:r w:rsidR="00F97035">
        <w:rPr>
          <w:rFonts w:cs="Arial"/>
          <w:b/>
          <w:bCs/>
          <w:sz w:val="32"/>
          <w:szCs w:val="32"/>
        </w:rPr>
        <w:t>-</w:t>
      </w:r>
      <w:r w:rsidRPr="00FF3261">
        <w:rPr>
          <w:rFonts w:cs="Arial"/>
          <w:b/>
          <w:bCs/>
          <w:sz w:val="32"/>
          <w:szCs w:val="32"/>
        </w:rPr>
        <w:t>, Formen- und Modellbau</w:t>
      </w:r>
    </w:p>
    <w:p w14:paraId="505995F4" w14:textId="77777777" w:rsidR="00212000" w:rsidRPr="00212000" w:rsidRDefault="00212000" w:rsidP="00212000">
      <w:pPr>
        <w:spacing w:line="360" w:lineRule="auto"/>
        <w:contextualSpacing/>
        <w:rPr>
          <w:rFonts w:cs="Arial"/>
          <w:b/>
          <w:bCs/>
          <w:sz w:val="32"/>
          <w:szCs w:val="32"/>
        </w:rPr>
      </w:pPr>
    </w:p>
    <w:p w14:paraId="17DAA2A3" w14:textId="77777777" w:rsidR="00476DD9" w:rsidRPr="007A7909" w:rsidRDefault="00476DD9" w:rsidP="00476DD9">
      <w:pPr>
        <w:rPr>
          <w:rFonts w:cs="Arial"/>
        </w:rPr>
      </w:pPr>
    </w:p>
    <w:p w14:paraId="399DF765" w14:textId="77777777" w:rsidR="00952D80" w:rsidRPr="007A7909" w:rsidRDefault="00952D80" w:rsidP="00952D80">
      <w:pPr>
        <w:pStyle w:val="berschrift24"/>
        <w:rPr>
          <w:rFonts w:cs="Arial"/>
          <w:sz w:val="24"/>
          <w:szCs w:val="24"/>
        </w:rPr>
      </w:pPr>
      <w:r w:rsidRPr="007A7909">
        <w:rPr>
          <w:rFonts w:cs="Arial"/>
          <w:sz w:val="24"/>
          <w:szCs w:val="24"/>
        </w:rPr>
        <w:t>Zahl der Zeichen:</w:t>
      </w:r>
    </w:p>
    <w:p w14:paraId="7C28AFA9" w14:textId="3CB73075" w:rsidR="00952D80" w:rsidRPr="007B0173" w:rsidRDefault="00AD434B" w:rsidP="00952D80">
      <w:pPr>
        <w:rPr>
          <w:rFonts w:cs="Arial"/>
        </w:rPr>
      </w:pPr>
      <w:r w:rsidRPr="007B0173">
        <w:rPr>
          <w:rFonts w:cs="Arial"/>
        </w:rPr>
        <w:t>Ca.</w:t>
      </w:r>
      <w:r w:rsidR="003965AD" w:rsidRPr="007B0173">
        <w:rPr>
          <w:rFonts w:cs="Arial"/>
        </w:rPr>
        <w:t xml:space="preserve"> </w:t>
      </w:r>
      <w:r w:rsidR="007B0173" w:rsidRPr="007B0173">
        <w:rPr>
          <w:rFonts w:cs="Arial"/>
        </w:rPr>
        <w:t>6.000</w:t>
      </w:r>
      <w:r w:rsidR="00025EF8" w:rsidRPr="007B0173">
        <w:rPr>
          <w:rFonts w:cs="Arial"/>
        </w:rPr>
        <w:t xml:space="preserve"> </w:t>
      </w:r>
      <w:r w:rsidR="00971B25" w:rsidRPr="007B0173">
        <w:rPr>
          <w:rFonts w:cs="Arial"/>
        </w:rPr>
        <w:t>Zeichen</w:t>
      </w:r>
    </w:p>
    <w:p w14:paraId="3FE7DBA8" w14:textId="5ACABB0A" w:rsidR="00477EE2" w:rsidRPr="007A7909" w:rsidRDefault="007B0173" w:rsidP="00952D80">
      <w:pPr>
        <w:rPr>
          <w:rFonts w:cs="Arial"/>
        </w:rPr>
      </w:pPr>
      <w:r w:rsidRPr="007B0173">
        <w:rPr>
          <w:rFonts w:cs="Arial"/>
        </w:rPr>
        <w:t>7</w:t>
      </w:r>
      <w:r w:rsidR="002750DB" w:rsidRPr="007B0173">
        <w:rPr>
          <w:rFonts w:cs="Arial"/>
        </w:rPr>
        <w:t xml:space="preserve"> Bilder</w:t>
      </w:r>
    </w:p>
    <w:p w14:paraId="3CE2A036" w14:textId="77777777" w:rsidR="00477EE2" w:rsidRPr="007A7909" w:rsidRDefault="00477EE2" w:rsidP="00952D80">
      <w:pPr>
        <w:rPr>
          <w:rFonts w:cs="Arial"/>
        </w:rPr>
      </w:pPr>
    </w:p>
    <w:p w14:paraId="5D290BD6" w14:textId="77777777" w:rsidR="00952D80" w:rsidRPr="007A7909" w:rsidRDefault="00952D80" w:rsidP="00952D80">
      <w:pPr>
        <w:pStyle w:val="berschrift24"/>
        <w:rPr>
          <w:rFonts w:cs="Arial"/>
          <w:sz w:val="24"/>
          <w:szCs w:val="24"/>
        </w:rPr>
      </w:pPr>
      <w:r w:rsidRPr="007A7909">
        <w:rPr>
          <w:rFonts w:cs="Arial"/>
          <w:sz w:val="24"/>
          <w:szCs w:val="24"/>
        </w:rPr>
        <w:t>Weitere Informationen erhalten Sie von:</w:t>
      </w:r>
    </w:p>
    <w:p w14:paraId="0AB7F0E1" w14:textId="77777777" w:rsidR="00952D80" w:rsidRPr="002A37F8" w:rsidRDefault="002A37F8" w:rsidP="002A37F8">
      <w:pPr>
        <w:rPr>
          <w:rFonts w:cs="Arial"/>
        </w:rPr>
      </w:pPr>
      <w:r w:rsidRPr="002A37F8">
        <w:rPr>
          <w:rFonts w:cs="Arial"/>
        </w:rPr>
        <w:t>Jens Lüdtke</w:t>
      </w:r>
    </w:p>
    <w:p w14:paraId="4DA09CF0" w14:textId="77777777" w:rsidR="00952D80" w:rsidRPr="002A37F8" w:rsidRDefault="00952D80" w:rsidP="002A37F8">
      <w:pPr>
        <w:rPr>
          <w:rFonts w:cs="Arial"/>
        </w:rPr>
      </w:pPr>
    </w:p>
    <w:p w14:paraId="25B17BAE" w14:textId="77777777" w:rsidR="002A37F8" w:rsidRPr="002A37F8" w:rsidRDefault="002A37F8" w:rsidP="002A37F8">
      <w:pPr>
        <w:rPr>
          <w:rFonts w:cs="Arial"/>
        </w:rPr>
      </w:pPr>
      <w:r w:rsidRPr="002A37F8">
        <w:rPr>
          <w:rFonts w:cs="Arial"/>
        </w:rPr>
        <w:t xml:space="preserve">Tebis Technische Informationssysteme AG </w:t>
      </w:r>
    </w:p>
    <w:p w14:paraId="24E2898B" w14:textId="77777777" w:rsidR="002A37F8" w:rsidRPr="002A37F8" w:rsidRDefault="002A37F8" w:rsidP="002A37F8">
      <w:pPr>
        <w:rPr>
          <w:rFonts w:cs="Arial"/>
        </w:rPr>
      </w:pPr>
      <w:r w:rsidRPr="002A37F8">
        <w:rPr>
          <w:rFonts w:cs="Arial"/>
        </w:rPr>
        <w:t>Niederlassung Göppingen</w:t>
      </w:r>
    </w:p>
    <w:p w14:paraId="21C37057" w14:textId="4C5BF805" w:rsidR="00952D80" w:rsidRPr="002A37F8" w:rsidRDefault="002A37F8" w:rsidP="002A37F8">
      <w:pPr>
        <w:rPr>
          <w:rFonts w:cs="Arial"/>
        </w:rPr>
      </w:pPr>
      <w:r w:rsidRPr="002A37F8">
        <w:rPr>
          <w:rFonts w:cs="Arial"/>
        </w:rPr>
        <w:t>Stuttgarter Str. 67, 73033 Göppingen</w:t>
      </w:r>
    </w:p>
    <w:p w14:paraId="61B98116" w14:textId="77777777" w:rsidR="002A37F8" w:rsidRPr="006B355C" w:rsidRDefault="00952D80" w:rsidP="002A37F8">
      <w:pPr>
        <w:rPr>
          <w:rFonts w:cs="Arial"/>
        </w:rPr>
      </w:pPr>
      <w:r w:rsidRPr="006B355C">
        <w:rPr>
          <w:rFonts w:cs="Arial"/>
        </w:rPr>
        <w:t>Tel</w:t>
      </w:r>
      <w:r w:rsidRPr="006B355C">
        <w:rPr>
          <w:rFonts w:cs="Arial"/>
        </w:rPr>
        <w:tab/>
      </w:r>
      <w:hyperlink r:id="rId8" w:history="1">
        <w:r w:rsidR="002A37F8" w:rsidRPr="006B355C">
          <w:t>07161 919560</w:t>
        </w:r>
      </w:hyperlink>
    </w:p>
    <w:p w14:paraId="249A0DC6" w14:textId="77777777" w:rsidR="00952D80" w:rsidRPr="002A37F8" w:rsidRDefault="002A37F8" w:rsidP="002A37F8">
      <w:pPr>
        <w:rPr>
          <w:rFonts w:cs="Arial"/>
          <w:lang w:val="en-US"/>
        </w:rPr>
      </w:pPr>
      <w:r w:rsidRPr="002A37F8">
        <w:rPr>
          <w:rFonts w:cs="Arial"/>
          <w:lang w:val="en-US"/>
        </w:rPr>
        <w:t>Email: jens.luedtke@tebis.com</w:t>
      </w:r>
    </w:p>
    <w:p w14:paraId="450F242B" w14:textId="77777777" w:rsidR="00952D80" w:rsidRPr="00A4472A" w:rsidRDefault="009F2692" w:rsidP="00952D80">
      <w:pPr>
        <w:rPr>
          <w:rFonts w:cs="Arial"/>
          <w:lang w:val="en-US"/>
        </w:rPr>
      </w:pPr>
      <w:hyperlink r:id="rId9" w:history="1">
        <w:r w:rsidR="002A37F8" w:rsidRPr="00A4472A">
          <w:rPr>
            <w:rFonts w:cs="Arial"/>
            <w:lang w:val="en-US"/>
          </w:rPr>
          <w:t>https://www.tebis-consulting.com/de</w:t>
        </w:r>
      </w:hyperlink>
    </w:p>
    <w:p w14:paraId="70EB6B25" w14:textId="77777777" w:rsidR="00476DD9" w:rsidRPr="002A37F8" w:rsidRDefault="00476DD9" w:rsidP="00952D80">
      <w:pPr>
        <w:rPr>
          <w:rFonts w:cs="Arial"/>
          <w:lang w:val="en-US"/>
        </w:rPr>
      </w:pPr>
    </w:p>
    <w:p w14:paraId="127A6F5E" w14:textId="77777777" w:rsidR="00952D80" w:rsidRPr="007A7909" w:rsidRDefault="00952D80" w:rsidP="00952D80">
      <w:pPr>
        <w:rPr>
          <w:rFonts w:cs="Arial"/>
        </w:rPr>
      </w:pPr>
      <w:r w:rsidRPr="007A7909">
        <w:rPr>
          <w:rFonts w:cs="Arial"/>
        </w:rPr>
        <w:t>Wir freuen uns, wenn Sie diese Informationen Ihren Lesern übermitteln und uns ein Belegexemplar zusenden.</w:t>
      </w:r>
    </w:p>
    <w:p w14:paraId="7E0F259D" w14:textId="77777777" w:rsidR="00476DD9" w:rsidRPr="007A7909" w:rsidRDefault="007313F6" w:rsidP="00476DD9">
      <w:pPr>
        <w:pStyle w:val="berschrift24"/>
        <w:spacing w:line="240" w:lineRule="auto"/>
        <w:rPr>
          <w:rFonts w:cs="Arial"/>
          <w:noProof/>
          <w:kern w:val="32"/>
          <w:sz w:val="24"/>
          <w:szCs w:val="24"/>
        </w:rPr>
      </w:pPr>
      <w:r w:rsidRPr="007A7909">
        <w:rPr>
          <w:rFonts w:cs="Arial"/>
          <w:sz w:val="24"/>
          <w:szCs w:val="24"/>
        </w:rPr>
        <w:br w:type="page"/>
      </w:r>
    </w:p>
    <w:p w14:paraId="2622E848" w14:textId="7F46B865" w:rsidR="00257D64" w:rsidRPr="00257D64" w:rsidRDefault="00257D64" w:rsidP="00257D64">
      <w:pPr>
        <w:pStyle w:val="berschrift24"/>
        <w:rPr>
          <w:rFonts w:cs="Arial"/>
          <w:b w:val="0"/>
          <w:sz w:val="24"/>
          <w:szCs w:val="24"/>
        </w:rPr>
      </w:pPr>
      <w:r w:rsidRPr="00257D64">
        <w:rPr>
          <w:rFonts w:cs="Arial"/>
          <w:b w:val="0"/>
          <w:sz w:val="24"/>
          <w:szCs w:val="24"/>
        </w:rPr>
        <w:lastRenderedPageBreak/>
        <w:t>Aktuelle Situation der Branche im deutschsprachigen Raum | Entwicklungen im Vergleich zum Vorjahr | aktuelle Trends und Sorgen der Unternehmen</w:t>
      </w:r>
    </w:p>
    <w:p w14:paraId="2435C988" w14:textId="77777777" w:rsidR="00C00619" w:rsidRDefault="00C00619" w:rsidP="00C00619">
      <w:pPr>
        <w:pStyle w:val="berschrift24"/>
        <w:spacing w:line="240" w:lineRule="auto"/>
        <w:rPr>
          <w:rFonts w:cs="Arial"/>
          <w:noProof/>
          <w:kern w:val="32"/>
          <w:sz w:val="28"/>
          <w:szCs w:val="28"/>
        </w:rPr>
      </w:pPr>
    </w:p>
    <w:p w14:paraId="3E8122CD" w14:textId="77777777" w:rsidR="00FF3261" w:rsidRPr="00FF3261" w:rsidRDefault="00FF3261" w:rsidP="00FF3261">
      <w:pPr>
        <w:spacing w:line="276" w:lineRule="auto"/>
        <w:contextualSpacing/>
        <w:rPr>
          <w:rFonts w:cs="Arial"/>
          <w:b/>
          <w:bCs/>
          <w:sz w:val="32"/>
          <w:szCs w:val="32"/>
        </w:rPr>
      </w:pPr>
      <w:r w:rsidRPr="00FF3261">
        <w:rPr>
          <w:rFonts w:cs="Arial"/>
          <w:b/>
          <w:bCs/>
          <w:sz w:val="32"/>
          <w:szCs w:val="32"/>
        </w:rPr>
        <w:t>„Möglichkeiten gibt es viele“ – Marktumfrage im Werk</w:t>
      </w:r>
      <w:r w:rsidR="00525997">
        <w:rPr>
          <w:rFonts w:cs="Arial"/>
          <w:b/>
          <w:bCs/>
          <w:sz w:val="32"/>
          <w:szCs w:val="32"/>
        </w:rPr>
        <w:t>-</w:t>
      </w:r>
      <w:r w:rsidRPr="00FF3261">
        <w:rPr>
          <w:rFonts w:cs="Arial"/>
          <w:b/>
          <w:bCs/>
          <w:sz w:val="32"/>
          <w:szCs w:val="32"/>
        </w:rPr>
        <w:t>zeug-, Formen- und Modellbau</w:t>
      </w:r>
    </w:p>
    <w:p w14:paraId="7B20D561" w14:textId="77777777" w:rsidR="004E23A4" w:rsidRDefault="004E23A4" w:rsidP="002B2484">
      <w:pPr>
        <w:pStyle w:val="NurText"/>
        <w:spacing w:line="360" w:lineRule="auto"/>
        <w:rPr>
          <w:rFonts w:ascii="Arial" w:hAnsi="Arial" w:cs="Arial"/>
          <w:bCs/>
          <w:sz w:val="22"/>
          <w:szCs w:val="22"/>
          <w:lang w:val="de-DE"/>
        </w:rPr>
      </w:pPr>
    </w:p>
    <w:p w14:paraId="35A6F24F" w14:textId="0E984BF1" w:rsidR="00FF3261" w:rsidRPr="00FF3261" w:rsidRDefault="00C00619" w:rsidP="00FF3261">
      <w:pPr>
        <w:spacing w:line="360" w:lineRule="auto"/>
        <w:contextualSpacing/>
        <w:rPr>
          <w:rFonts w:cs="Arial"/>
          <w:b/>
          <w:bCs/>
        </w:rPr>
      </w:pPr>
      <w:r w:rsidRPr="00FF3261">
        <w:rPr>
          <w:rFonts w:cs="Arial"/>
          <w:u w:val="single"/>
        </w:rPr>
        <w:t>Göpping</w:t>
      </w:r>
      <w:r w:rsidR="002A37F8" w:rsidRPr="00FF3261">
        <w:rPr>
          <w:rFonts w:cs="Arial"/>
          <w:u w:val="single"/>
        </w:rPr>
        <w:t>e</w:t>
      </w:r>
      <w:r w:rsidRPr="00FF3261">
        <w:rPr>
          <w:rFonts w:cs="Arial"/>
          <w:u w:val="single"/>
        </w:rPr>
        <w:t xml:space="preserve">n, </w:t>
      </w:r>
      <w:r w:rsidR="00FF3261" w:rsidRPr="00FF3261">
        <w:rPr>
          <w:rFonts w:cs="Arial"/>
          <w:u w:val="single"/>
        </w:rPr>
        <w:t>2</w:t>
      </w:r>
      <w:r w:rsidR="00257D64">
        <w:rPr>
          <w:rFonts w:cs="Arial"/>
          <w:u w:val="single"/>
        </w:rPr>
        <w:t>4</w:t>
      </w:r>
      <w:r w:rsidR="00FF3261" w:rsidRPr="00FF3261">
        <w:rPr>
          <w:rFonts w:cs="Arial"/>
          <w:u w:val="single"/>
        </w:rPr>
        <w:t>.6</w:t>
      </w:r>
      <w:r w:rsidRPr="00FF3261">
        <w:rPr>
          <w:rFonts w:cs="Arial"/>
          <w:u w:val="single"/>
        </w:rPr>
        <w:t>.2022</w:t>
      </w:r>
      <w:r w:rsidRPr="00FF3261">
        <w:rPr>
          <w:rFonts w:cs="Arial"/>
        </w:rPr>
        <w:t xml:space="preserve"> – </w:t>
      </w:r>
      <w:r w:rsidR="00FF3261" w:rsidRPr="00FF3261">
        <w:rPr>
          <w:rFonts w:cs="Arial"/>
          <w:bCs/>
        </w:rPr>
        <w:t xml:space="preserve">Werkzeug-, Modell- und Formenbau-Unternehmen </w:t>
      </w:r>
      <w:r w:rsidR="00FF3261" w:rsidRPr="00FF3261">
        <w:rPr>
          <w:rFonts w:cs="Arial"/>
        </w:rPr>
        <w:t>bewegen sich in einem Spannungsfeld zwischen weiter steigendem Preisdruck, kurzfristigen Aufträgen, Abhängigkeiten von einzelnen Unternehmen und Industrien, zurückgehenden Renditen. Vor Beginn der Ukraine-Krise schien es, als sei die Talsohle durchschritten. Jetzt trifft die Branche auch eine Verschärfung der Lieferkettenproblematik – ganz zu schweigen von dem immensen Leid, das der Krieg in Europa verursacht. Eine prekäre Lage – aber durchaus keine aussichtslose.</w:t>
      </w:r>
      <w:r w:rsidR="00FF3261" w:rsidRPr="00FF3261">
        <w:rPr>
          <w:rFonts w:cs="Arial"/>
          <w:b/>
          <w:bCs/>
        </w:rPr>
        <w:t xml:space="preserve"> </w:t>
      </w:r>
    </w:p>
    <w:p w14:paraId="60AA9524" w14:textId="77777777" w:rsidR="00212000" w:rsidRPr="00212000" w:rsidRDefault="00212000" w:rsidP="00212000">
      <w:pPr>
        <w:spacing w:line="360" w:lineRule="auto"/>
        <w:contextualSpacing/>
        <w:rPr>
          <w:rFonts w:cs="Arial"/>
        </w:rPr>
      </w:pPr>
    </w:p>
    <w:p w14:paraId="0B287B1F" w14:textId="7BA66F8D" w:rsidR="00FF3261" w:rsidRDefault="00FF3261" w:rsidP="00FF3261">
      <w:pPr>
        <w:spacing w:line="360" w:lineRule="auto"/>
        <w:contextualSpacing/>
        <w:rPr>
          <w:rFonts w:cs="Arial"/>
        </w:rPr>
      </w:pPr>
      <w:bookmarkStart w:id="0" w:name="_Hlk106887489"/>
      <w:r w:rsidRPr="00FF3261">
        <w:rPr>
          <w:rFonts w:cs="Arial"/>
        </w:rPr>
        <w:t>Die von Tebis Consulting jährlich durchgeführte Marktumfrage bildet die aktuelle Situation der Werkzeug-, Modell- und Formenbau-Unternehmen im deutschsprachigen Raum ab und zeigt dabei nicht nur Entwicklungen im Vergleich zum Vorjahr, sondern auch aktuelle Trends und Sorgen der Unternehmen auf</w:t>
      </w:r>
      <w:bookmarkEnd w:id="0"/>
      <w:r w:rsidRPr="00FF3261">
        <w:rPr>
          <w:rFonts w:cs="Arial"/>
        </w:rPr>
        <w:t>. Die rund 90 befragten Unternehmen bilden dabei die KMU-dominierte Landschaft des deutschen Werkzeug-, Modell- und Formenbaus ab: Etwa 14 Prozent der Betriebe weisen eine über 100-köpfige Belegschaft au</w:t>
      </w:r>
      <w:r w:rsidR="007B0173">
        <w:rPr>
          <w:rFonts w:cs="Arial"/>
        </w:rPr>
        <w:t>f</w:t>
      </w:r>
      <w:r w:rsidRPr="00FF3261">
        <w:rPr>
          <w:rFonts w:cs="Arial"/>
        </w:rPr>
        <w:t xml:space="preserve"> die Mehrheit jedoch, knapp 60 Prozent</w:t>
      </w:r>
      <w:r w:rsidR="00977161">
        <w:rPr>
          <w:rFonts w:cs="Arial"/>
        </w:rPr>
        <w:t>,</w:t>
      </w:r>
      <w:r w:rsidRPr="00FF3261">
        <w:rPr>
          <w:rFonts w:cs="Arial"/>
        </w:rPr>
        <w:t xml:space="preserve"> gaben an, höchstens 40 Mitarbeiter zu beschäftigen. 22 Prozent der Befragten sind dabei Leiter einer internen Abteilung, 78 Prozent Geschäftsführer externer Unternehmen. Allen Unternehmen wurden dieselben 21 Fragen gestellt – ein Blick auf die Daten lohnt sich.</w:t>
      </w:r>
    </w:p>
    <w:p w14:paraId="2B07FD19" w14:textId="77777777" w:rsidR="00FF3261" w:rsidRPr="00FF3261" w:rsidRDefault="00FF3261" w:rsidP="00FF3261">
      <w:pPr>
        <w:spacing w:line="360" w:lineRule="auto"/>
        <w:contextualSpacing/>
        <w:rPr>
          <w:rFonts w:cs="Arial"/>
        </w:rPr>
      </w:pPr>
    </w:p>
    <w:p w14:paraId="6C8581B2" w14:textId="77777777" w:rsidR="00FF3261" w:rsidRPr="00FF3261" w:rsidRDefault="00FF3261" w:rsidP="00FF3261">
      <w:pPr>
        <w:spacing w:line="360" w:lineRule="auto"/>
        <w:contextualSpacing/>
        <w:rPr>
          <w:rFonts w:cs="Arial"/>
        </w:rPr>
      </w:pPr>
      <w:r w:rsidRPr="00FF3261">
        <w:rPr>
          <w:rFonts w:cs="Arial"/>
        </w:rPr>
        <w:t>Wettbewerbsfähig durch technologische Differenzierung</w:t>
      </w:r>
    </w:p>
    <w:p w14:paraId="58CD6CCB" w14:textId="77777777" w:rsidR="00FF3261" w:rsidRPr="00FF3261" w:rsidRDefault="00FF3261" w:rsidP="00FF3261">
      <w:pPr>
        <w:spacing w:line="360" w:lineRule="auto"/>
        <w:contextualSpacing/>
        <w:rPr>
          <w:rFonts w:cs="Arial"/>
        </w:rPr>
      </w:pPr>
    </w:p>
    <w:p w14:paraId="5BD38D93" w14:textId="3B126358" w:rsidR="00FF3261" w:rsidRPr="00FF3261" w:rsidRDefault="00FF3261" w:rsidP="00FF3261">
      <w:pPr>
        <w:spacing w:line="360" w:lineRule="auto"/>
        <w:contextualSpacing/>
        <w:rPr>
          <w:rFonts w:cs="Arial"/>
        </w:rPr>
      </w:pPr>
      <w:r w:rsidRPr="00FF3261">
        <w:rPr>
          <w:rFonts w:cs="Arial"/>
        </w:rPr>
        <w:t xml:space="preserve">Während in der letztjährigen Studie noch 70 Prozent der befragten Unternehmen die Marktlage als „kritisch“ bis „sehr kritisch“ beurteilten, schätzen sie jetzt die Hälfte der Teilnehmer als „gut“ bis „sehr gut“ ein. „Dabei darf man jedoch nicht vergessen, dass </w:t>
      </w:r>
      <w:r w:rsidRPr="00FF3261">
        <w:rPr>
          <w:rFonts w:cs="Arial"/>
        </w:rPr>
        <w:lastRenderedPageBreak/>
        <w:t>sich weiterhin 50 Prozent der Unternehmen in einer prekären Lage befinden“, merkt Tebis Consulting-Leiter Jens Lüdtke an. „Der Zuwachs kommt aus den Bereichen Medizintechnik und Automotive, entsprechend profitieren nur die Unternehmen, die in diesen Industrien aktiv sind.“ Sich angesichts der besseren Auftrags- und auch Preissituation zu entspannen, dazu sei es deshalb noch zu früh. Das offenbart auch die Einschätzung der Unternehmen, dass sich der Trend zur Vergabe von Aufträgen in den deutschsprachigen Raum, wenn überhaupt, nur geringfügig verbessert – China als stärkster Konkurrent ist nach wie vor sehr präsent.</w:t>
      </w:r>
    </w:p>
    <w:p w14:paraId="5DEB1478" w14:textId="77777777" w:rsidR="00FF3261" w:rsidRPr="00FF3261" w:rsidRDefault="00FF3261" w:rsidP="00FF3261">
      <w:pPr>
        <w:spacing w:line="360" w:lineRule="auto"/>
        <w:contextualSpacing/>
        <w:rPr>
          <w:rFonts w:cs="Arial"/>
        </w:rPr>
      </w:pPr>
    </w:p>
    <w:p w14:paraId="1E7D3828" w14:textId="77777777" w:rsidR="00FF3261" w:rsidRDefault="00FF3261" w:rsidP="00FF3261">
      <w:pPr>
        <w:spacing w:line="360" w:lineRule="auto"/>
        <w:contextualSpacing/>
        <w:rPr>
          <w:rFonts w:cs="Arial"/>
        </w:rPr>
      </w:pPr>
      <w:r w:rsidRPr="00FF3261">
        <w:rPr>
          <w:rFonts w:cs="Arial"/>
        </w:rPr>
        <w:t xml:space="preserve">Worin sich die Branche weitgehend einig ist: Effizienzsteigerung und Durchlaufzeit-Reduzierung sind wichtige Faktoren, um die Wettbewerbsfähigkeit zu erhalten. „Um sich hier weiterzuentwickeln, benötigen Unternehmen eine konkrete Strategie“, </w:t>
      </w:r>
    </w:p>
    <w:p w14:paraId="44E013F9" w14:textId="78A4A563" w:rsidR="00FF3261" w:rsidRPr="00FF3261" w:rsidRDefault="00FF3261" w:rsidP="00FF3261">
      <w:pPr>
        <w:spacing w:line="360" w:lineRule="auto"/>
        <w:contextualSpacing/>
        <w:rPr>
          <w:rFonts w:cs="Arial"/>
        </w:rPr>
      </w:pPr>
      <w:r w:rsidRPr="00FF3261">
        <w:rPr>
          <w:rFonts w:cs="Arial"/>
        </w:rPr>
        <w:t>erklärt Lüdtke. „In Maschinen mit hohen Laufzeiten zu investieren ist naheliegend, das zeigt auch unsere Studie. Dennoch ist es immens wichtig, sich mit der eigenen Unternehmensausrichtung zu befassen und diese eben auch zu hinterfragen.“ Dazu gehört vor allem, neue innovative Geschäftsmodelle oder Verfahren zu erarbeiten. Denn im Bereich Technologie</w:t>
      </w:r>
      <w:r w:rsidR="00761E75">
        <w:rPr>
          <w:rFonts w:cs="Arial"/>
        </w:rPr>
        <w:t>e</w:t>
      </w:r>
      <w:r w:rsidRPr="00FF3261">
        <w:rPr>
          <w:rFonts w:cs="Arial"/>
        </w:rPr>
        <w:t>ntwicklung besitzt die Branche noch großes Potenzial: Nur 20 Prozent der befragten Unternehmen gaben an, auf eigene Patente zurückgreifen zu können. Und nur 30 Prozent der Studien</w:t>
      </w:r>
      <w:r w:rsidR="00761E75">
        <w:rPr>
          <w:rFonts w:cs="Arial"/>
        </w:rPr>
        <w:t>t</w:t>
      </w:r>
      <w:r w:rsidRPr="00FF3261">
        <w:rPr>
          <w:rFonts w:cs="Arial"/>
        </w:rPr>
        <w:t>eilnehmer setzen regelmäßig auf Forschungsprojekte. „Hier ist Luft nach oben“, so Lüdtke. „Über Forschung und Entwicklung kann man sich sehr gut von ausländischen Mitbewerbern abgrenzen. Allerdings setzt das natürlich die Bereitschaft voraus, Investitionen in diesem Bereich zu tätigen.“</w:t>
      </w:r>
    </w:p>
    <w:p w14:paraId="636B0F32" w14:textId="77777777" w:rsidR="00FF3261" w:rsidRPr="00FF3261" w:rsidRDefault="00FF3261" w:rsidP="00FF3261">
      <w:pPr>
        <w:spacing w:line="360" w:lineRule="auto"/>
        <w:contextualSpacing/>
        <w:rPr>
          <w:rFonts w:cs="Arial"/>
        </w:rPr>
      </w:pPr>
    </w:p>
    <w:p w14:paraId="1D32E5E8" w14:textId="77777777" w:rsidR="00FF3261" w:rsidRPr="00FF3261" w:rsidRDefault="00FF3261" w:rsidP="00FF3261">
      <w:pPr>
        <w:spacing w:line="360" w:lineRule="auto"/>
        <w:contextualSpacing/>
        <w:rPr>
          <w:rFonts w:cs="Arial"/>
        </w:rPr>
      </w:pPr>
      <w:r w:rsidRPr="00FF3261">
        <w:rPr>
          <w:rFonts w:cs="Arial"/>
        </w:rPr>
        <w:t>Vertrieb – ein vernachlässigter Erfolgsfaktor</w:t>
      </w:r>
    </w:p>
    <w:p w14:paraId="44AAA89B" w14:textId="77777777" w:rsidR="00FF3261" w:rsidRPr="00FF3261" w:rsidRDefault="00FF3261" w:rsidP="00FF3261">
      <w:pPr>
        <w:spacing w:line="360" w:lineRule="auto"/>
        <w:contextualSpacing/>
        <w:rPr>
          <w:rFonts w:cs="Arial"/>
        </w:rPr>
      </w:pPr>
    </w:p>
    <w:p w14:paraId="62132C68" w14:textId="5F69B6C2" w:rsidR="00FF3261" w:rsidRPr="00FF3261" w:rsidRDefault="00FF3261" w:rsidP="00FF3261">
      <w:pPr>
        <w:spacing w:line="360" w:lineRule="auto"/>
        <w:contextualSpacing/>
        <w:rPr>
          <w:rFonts w:cs="Arial"/>
        </w:rPr>
      </w:pPr>
      <w:r w:rsidRPr="00FF3261">
        <w:rPr>
          <w:rFonts w:cs="Arial"/>
        </w:rPr>
        <w:t xml:space="preserve">Bedenklich ist Jens Lüdtke </w:t>
      </w:r>
      <w:proofErr w:type="gramStart"/>
      <w:r w:rsidRPr="00FF3261">
        <w:rPr>
          <w:rFonts w:cs="Arial"/>
        </w:rPr>
        <w:t>zufolge der Stellenwert</w:t>
      </w:r>
      <w:proofErr w:type="gramEnd"/>
      <w:r w:rsidRPr="00FF3261">
        <w:rPr>
          <w:rFonts w:cs="Arial"/>
        </w:rPr>
        <w:t xml:space="preserve">, den die Professionalisierung des Marketings in der Branche einnimmt. Die Auswertung zeigt, dass knapp 40 Prozent der befragten Unternehmen lediglich einen Zeitaufwand von 5 Stunden pro Woche für aktiven Vertrieb aufwenden. Nur 20 Prozent besitzen überhaupt einen oder mehrere Vertriebsmitarbeiter in Vollzeit. „Das ist viel zu wenig!“, dessen ist sich Lüdtke sicher, denn „die Professionalisierung dieses Bereichs ist ein entscheidender </w:t>
      </w:r>
      <w:r w:rsidRPr="00FF3261">
        <w:rPr>
          <w:rFonts w:cs="Arial"/>
        </w:rPr>
        <w:lastRenderedPageBreak/>
        <w:t>Stellhebel zum Erhalt der Wettbewerbsfähigkeit.“ Die Vernachlässigung hingegen führe insbesondere zu großen Abhängigkeiten von einzelnen Kunden oder Industrien und beeinträchtige dadurch die langfristige Zukunftsfähigkeit von Unternehmen.</w:t>
      </w:r>
    </w:p>
    <w:p w14:paraId="149B736A" w14:textId="77777777" w:rsidR="00FF3261" w:rsidRPr="00FF3261" w:rsidRDefault="00FF3261" w:rsidP="00FF3261">
      <w:pPr>
        <w:spacing w:line="360" w:lineRule="auto"/>
        <w:contextualSpacing/>
        <w:rPr>
          <w:rFonts w:cs="Arial"/>
        </w:rPr>
      </w:pPr>
    </w:p>
    <w:p w14:paraId="2AA776FC" w14:textId="71C51694" w:rsidR="00FF3261" w:rsidRPr="00FF3261" w:rsidRDefault="00FF3261" w:rsidP="00FF3261">
      <w:pPr>
        <w:spacing w:line="360" w:lineRule="auto"/>
        <w:contextualSpacing/>
        <w:rPr>
          <w:rFonts w:cs="Arial"/>
        </w:rPr>
      </w:pPr>
      <w:r w:rsidRPr="00FF3261">
        <w:rPr>
          <w:rFonts w:cs="Arial"/>
        </w:rPr>
        <w:t>Im Gegensatz dazu steht der große Aufwand, der in die Projektkalkulation investiert wird: „Da kommt im Durchschnitt ein Mannjahr zusammen. Einen Teil dieser Zeit könnten die oftmals hochqualifizierten Mitarbeiter auch sinnvoller für Marketing aufwenden“, rät Lüdtke. Immerhin ist zu beobachten, dass das Thema „Social Media“ immer mehr in den Fokus der Betriebe gerät. Laut Lüdtke ist die Außendarstellung eine Überschrift, für die Unternehmen in ihrer Strategie unbedingt Maßnahmen und Entwicklungsschritte festlegen sollten.</w:t>
      </w:r>
    </w:p>
    <w:p w14:paraId="758C7457" w14:textId="77777777" w:rsidR="00FF3261" w:rsidRPr="00FF3261" w:rsidRDefault="00FF3261" w:rsidP="00FF3261">
      <w:pPr>
        <w:spacing w:line="360" w:lineRule="auto"/>
        <w:contextualSpacing/>
        <w:rPr>
          <w:rFonts w:cs="Arial"/>
        </w:rPr>
      </w:pPr>
    </w:p>
    <w:p w14:paraId="285822CC" w14:textId="77777777" w:rsidR="00FF3261" w:rsidRPr="00FF3261" w:rsidRDefault="00FF3261" w:rsidP="00FF3261">
      <w:pPr>
        <w:spacing w:line="360" w:lineRule="auto"/>
        <w:contextualSpacing/>
        <w:rPr>
          <w:rFonts w:cs="Arial"/>
        </w:rPr>
      </w:pPr>
      <w:r w:rsidRPr="00FF3261">
        <w:rPr>
          <w:rFonts w:cs="Arial"/>
        </w:rPr>
        <w:t>Nachhaltigkeit als langfristige Chance</w:t>
      </w:r>
    </w:p>
    <w:p w14:paraId="583BA2E1" w14:textId="77777777" w:rsidR="00FF3261" w:rsidRPr="00FF3261" w:rsidRDefault="00FF3261" w:rsidP="00FF3261">
      <w:pPr>
        <w:spacing w:line="360" w:lineRule="auto"/>
        <w:contextualSpacing/>
        <w:rPr>
          <w:rFonts w:cs="Arial"/>
        </w:rPr>
      </w:pPr>
    </w:p>
    <w:p w14:paraId="02E4897A" w14:textId="31001B2F" w:rsidR="00FF3261" w:rsidRPr="00FF3261" w:rsidRDefault="00FF3261" w:rsidP="00FF3261">
      <w:pPr>
        <w:spacing w:line="360" w:lineRule="auto"/>
        <w:contextualSpacing/>
        <w:rPr>
          <w:rFonts w:cs="Arial"/>
        </w:rPr>
      </w:pPr>
      <w:r w:rsidRPr="00FF3261">
        <w:rPr>
          <w:rFonts w:cs="Arial"/>
        </w:rPr>
        <w:t>Auch wenn das Thema „Nachhaltigkeit“ bzw. „CO2-Neutralität“ gesamtgesellschaftlich in aller Munde zu sein scheint, sieht nur ein Fünftel der Branche darin einen potenziellen Wettbewerbsvorteil. 75 Prozent sehen hier nur langfristig in 3 oder 4 Jahren einen Erfolgsfaktor – oder sogar gar nicht. „Das müssen wir genau beobachten“, sagt Lüdtke. Es wird sich zeigen, ob die OEMs und die Tier1 die nachhaltige Produktion zu einem Entscheidungskriterium bei der Auftragsvergabe machen und ob es seitens der Politik Auflagen dazu geben wird. „Am Ende geht es dabei aber um den Schutz der Lebensräume auf unserem Planeten, deshalb sehe ich hier durchaus eine große Chance“, ergänzt Lüdtke.</w:t>
      </w:r>
    </w:p>
    <w:p w14:paraId="147ACAD7" w14:textId="77777777" w:rsidR="00FF3261" w:rsidRPr="00FF3261" w:rsidRDefault="00FF3261" w:rsidP="00FF3261">
      <w:pPr>
        <w:spacing w:line="360" w:lineRule="auto"/>
        <w:contextualSpacing/>
        <w:rPr>
          <w:rFonts w:cs="Arial"/>
        </w:rPr>
      </w:pPr>
    </w:p>
    <w:p w14:paraId="45C45274" w14:textId="77777777" w:rsidR="00FF3261" w:rsidRPr="00FF3261" w:rsidRDefault="00FF3261" w:rsidP="00FF3261">
      <w:pPr>
        <w:spacing w:line="360" w:lineRule="auto"/>
        <w:contextualSpacing/>
        <w:rPr>
          <w:rFonts w:cs="Arial"/>
        </w:rPr>
      </w:pPr>
      <w:r w:rsidRPr="00FF3261">
        <w:rPr>
          <w:rFonts w:cs="Arial"/>
        </w:rPr>
        <w:t>Mit klaren Visionen in die Zukunft</w:t>
      </w:r>
    </w:p>
    <w:p w14:paraId="179C0D66" w14:textId="77777777" w:rsidR="00FF3261" w:rsidRPr="00FF3261" w:rsidRDefault="00FF3261" w:rsidP="00FF3261">
      <w:pPr>
        <w:spacing w:line="360" w:lineRule="auto"/>
        <w:contextualSpacing/>
        <w:rPr>
          <w:rFonts w:cs="Arial"/>
        </w:rPr>
      </w:pPr>
    </w:p>
    <w:p w14:paraId="58BAD30D" w14:textId="77777777" w:rsidR="00FF3261" w:rsidRPr="00FF3261" w:rsidRDefault="00FF3261" w:rsidP="00FF3261">
      <w:pPr>
        <w:spacing w:line="360" w:lineRule="auto"/>
        <w:contextualSpacing/>
        <w:rPr>
          <w:rFonts w:cs="Arial"/>
        </w:rPr>
      </w:pPr>
      <w:r w:rsidRPr="00FF3261">
        <w:rPr>
          <w:rFonts w:cs="Arial"/>
        </w:rPr>
        <w:t xml:space="preserve">Die Studie zeigt einmal mehr: Die Branche durchläuft gerade einen von außen erzwungenen Veränderungsprozess. Dass sich vor allem die Problematik des Preisdrucks von selbst löst, ist nicht zu erwarten. Notwendig ist vielmehr, sich den aktuellen Herausforderungen mit aller Offenheit zu stellen, sich aus der Komfortzone zu bewegen, um sich weiterzuentwickeln – heraus aus der Vergleichbarkeit hin zu mehr Differenzierung. „Möglichkeiten gibt es viele“, sagte Lüdtke. „Insgesamt hat uns </w:t>
      </w:r>
      <w:r w:rsidRPr="00FF3261">
        <w:rPr>
          <w:rFonts w:cs="Arial"/>
        </w:rPr>
        <w:lastRenderedPageBreak/>
        <w:t xml:space="preserve">die Umfrage durchaus viele Gründe geliefert, optimistisch zu sein. </w:t>
      </w:r>
      <w:r w:rsidR="00F97035">
        <w:rPr>
          <w:rFonts w:cs="Arial"/>
        </w:rPr>
        <w:t>Wichtig sind</w:t>
      </w:r>
      <w:r w:rsidRPr="00FF3261">
        <w:rPr>
          <w:rFonts w:cs="Arial"/>
        </w:rPr>
        <w:t xml:space="preserve"> eine klare Vision, eine passende Strategie und eine gezielte Umsetzung</w:t>
      </w:r>
      <w:r w:rsidR="00F97035">
        <w:rPr>
          <w:rFonts w:cs="Arial"/>
        </w:rPr>
        <w:t>.“</w:t>
      </w:r>
    </w:p>
    <w:p w14:paraId="123F8120" w14:textId="77777777" w:rsidR="00FF3261" w:rsidRDefault="00FF3261" w:rsidP="00212000">
      <w:pPr>
        <w:spacing w:line="360" w:lineRule="auto"/>
        <w:contextualSpacing/>
        <w:rPr>
          <w:rFonts w:ascii="Courier New" w:hAnsi="Courier New" w:cs="Courier New"/>
          <w:sz w:val="20"/>
          <w:szCs w:val="20"/>
        </w:rPr>
      </w:pPr>
    </w:p>
    <w:p w14:paraId="54B87843" w14:textId="413B8A41" w:rsidR="00EA7B9D" w:rsidRPr="00EA7B9D" w:rsidRDefault="00F97035" w:rsidP="00EA7B9D">
      <w:pPr>
        <w:rPr>
          <w:rFonts w:cs="Arial"/>
        </w:rPr>
      </w:pPr>
      <w:r w:rsidRPr="00FF3261">
        <w:rPr>
          <w:rFonts w:cs="Arial"/>
        </w:rPr>
        <w:t xml:space="preserve">Die vollständige Studie kann von Interessierten auf der Homepage von Tebis Consulting </w:t>
      </w:r>
      <w:r w:rsidR="00EA7B9D">
        <w:rPr>
          <w:rFonts w:cs="Arial"/>
        </w:rPr>
        <w:t xml:space="preserve">unter </w:t>
      </w:r>
      <w:hyperlink r:id="rId10" w:history="1">
        <w:r w:rsidR="00EA7B9D" w:rsidRPr="008E7D9F">
          <w:rPr>
            <w:rStyle w:val="Hyperlink"/>
          </w:rPr>
          <w:t>https://w</w:t>
        </w:r>
        <w:r w:rsidR="00EA7B9D" w:rsidRPr="008E7D9F">
          <w:rPr>
            <w:rStyle w:val="Hyperlink"/>
          </w:rPr>
          <w:t>ww.tebis-consulting.com/de/umfrage-marktlage-2022</w:t>
        </w:r>
      </w:hyperlink>
    </w:p>
    <w:p w14:paraId="29497594" w14:textId="5D434DF6" w:rsidR="00F97035" w:rsidRPr="00EA7B9D" w:rsidRDefault="00F97035" w:rsidP="00EA7B9D">
      <w:pPr>
        <w:spacing w:line="360" w:lineRule="auto"/>
        <w:rPr>
          <w:rFonts w:cs="Arial"/>
        </w:rPr>
      </w:pPr>
      <w:r w:rsidRPr="00EA7B9D">
        <w:rPr>
          <w:rFonts w:cs="Arial"/>
        </w:rPr>
        <w:t>heruntergeladen werden.</w:t>
      </w:r>
    </w:p>
    <w:p w14:paraId="02307727" w14:textId="77777777" w:rsidR="00C00619" w:rsidRPr="00BE3ABC" w:rsidRDefault="00C00619" w:rsidP="00C00619">
      <w:pPr>
        <w:spacing w:line="360" w:lineRule="auto"/>
        <w:contextualSpacing/>
        <w:rPr>
          <w:rFonts w:cs="Arial"/>
          <w:color w:val="000000" w:themeColor="text1"/>
        </w:rPr>
      </w:pPr>
    </w:p>
    <w:p w14:paraId="1857B21E" w14:textId="6DCB6BCA" w:rsidR="00CE35BE" w:rsidRDefault="00C00619" w:rsidP="00212000">
      <w:pPr>
        <w:spacing w:line="360" w:lineRule="auto"/>
        <w:contextualSpacing/>
        <w:rPr>
          <w:rFonts w:cs="Arial"/>
        </w:rPr>
      </w:pPr>
      <w:r w:rsidRPr="00212000">
        <w:rPr>
          <w:rFonts w:cs="Arial"/>
        </w:rPr>
        <w:t>Bilder</w:t>
      </w:r>
    </w:p>
    <w:p w14:paraId="2FF30471" w14:textId="08E7CA14" w:rsidR="006B355C" w:rsidRDefault="006B355C" w:rsidP="00212000">
      <w:pPr>
        <w:spacing w:line="360" w:lineRule="auto"/>
        <w:contextualSpacing/>
        <w:rPr>
          <w:rFonts w:cs="Arial"/>
        </w:rPr>
      </w:pPr>
    </w:p>
    <w:p w14:paraId="3F4025D3" w14:textId="4D2561EB" w:rsidR="00B841FF" w:rsidRDefault="00B841FF" w:rsidP="00212000">
      <w:pPr>
        <w:spacing w:line="360" w:lineRule="auto"/>
        <w:contextualSpacing/>
        <w:rPr>
          <w:rFonts w:cs="Arial"/>
        </w:rPr>
      </w:pPr>
      <w:bookmarkStart w:id="1" w:name="_GoBack"/>
      <w:bookmarkEnd w:id="1"/>
      <w:r>
        <w:rPr>
          <w:noProof/>
        </w:rPr>
        <w:drawing>
          <wp:inline distT="0" distB="0" distL="0" distR="0" wp14:anchorId="1333818B" wp14:editId="68F7DCC6">
            <wp:extent cx="1800000" cy="180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3FCE8F53" w14:textId="21D552AD" w:rsidR="006B355C" w:rsidRDefault="006B355C" w:rsidP="006B355C">
      <w:pPr>
        <w:spacing w:line="360" w:lineRule="auto"/>
        <w:contextualSpacing/>
        <w:rPr>
          <w:rFonts w:cs="Arial"/>
          <w:sz w:val="20"/>
          <w:szCs w:val="20"/>
        </w:rPr>
      </w:pPr>
      <w:r w:rsidRPr="006B355C">
        <w:rPr>
          <w:rFonts w:cs="Arial"/>
          <w:sz w:val="20"/>
          <w:szCs w:val="20"/>
        </w:rPr>
        <w:t xml:space="preserve">Bild 1_Tebis Consulting Marktumfrage im Werkzeug-, Formen- und Modellbau 2022 </w:t>
      </w:r>
    </w:p>
    <w:p w14:paraId="0FD181B4" w14:textId="357E5CEE" w:rsidR="006B355C" w:rsidRPr="006B355C" w:rsidRDefault="006B355C" w:rsidP="006B355C">
      <w:pPr>
        <w:spacing w:line="360" w:lineRule="auto"/>
        <w:contextualSpacing/>
        <w:rPr>
          <w:rFonts w:cs="Arial"/>
          <w:sz w:val="20"/>
          <w:szCs w:val="20"/>
        </w:rPr>
      </w:pPr>
      <w:r w:rsidRPr="00E75CA5">
        <w:rPr>
          <w:rFonts w:cs="Arial"/>
          <w:sz w:val="20"/>
          <w:szCs w:val="20"/>
        </w:rPr>
        <w:t>Bildunterschrift:</w:t>
      </w:r>
    </w:p>
    <w:p w14:paraId="0E28D00F" w14:textId="4701A974" w:rsidR="006B355C" w:rsidRPr="00EA7B9D" w:rsidRDefault="006B355C" w:rsidP="006B355C">
      <w:r w:rsidRPr="006B355C">
        <w:rPr>
          <w:rFonts w:cs="Arial"/>
          <w:sz w:val="20"/>
          <w:szCs w:val="20"/>
        </w:rPr>
        <w:t xml:space="preserve">Marktlage und künftige Entwicklung im Werkzeug-, Modell- und Formenbau 2022 – die jährliche Umfrage von Tebis Consulting unter rund 90 Geschäftsführern aus der Branche steht zum Download unter </w:t>
      </w:r>
      <w:hyperlink r:id="rId12" w:history="1">
        <w:r w:rsidR="00EA7B9D" w:rsidRPr="00EA7B9D">
          <w:rPr>
            <w:rStyle w:val="Hyperlink"/>
            <w:sz w:val="20"/>
            <w:szCs w:val="20"/>
          </w:rPr>
          <w:t>https://www.tebis-consulting.com/de/umfrage-marktlage-2022</w:t>
        </w:r>
      </w:hyperlink>
      <w:r w:rsidRPr="00EA7B9D">
        <w:rPr>
          <w:rFonts w:cs="Arial"/>
          <w:sz w:val="20"/>
          <w:szCs w:val="20"/>
        </w:rPr>
        <w:t xml:space="preserve"> bereit</w:t>
      </w:r>
      <w:r w:rsidRPr="006B355C">
        <w:rPr>
          <w:rFonts w:cs="Arial"/>
          <w:sz w:val="20"/>
          <w:szCs w:val="20"/>
        </w:rPr>
        <w:t xml:space="preserve">. </w:t>
      </w:r>
    </w:p>
    <w:p w14:paraId="2F866856" w14:textId="2CD7B23E" w:rsidR="006B355C" w:rsidRPr="00E75CA5" w:rsidRDefault="006B355C" w:rsidP="006B355C">
      <w:pPr>
        <w:contextualSpacing/>
        <w:rPr>
          <w:rFonts w:cs="Arial"/>
          <w:sz w:val="20"/>
          <w:szCs w:val="20"/>
        </w:rPr>
      </w:pPr>
      <w:r w:rsidRPr="006B355C">
        <w:rPr>
          <w:rFonts w:cs="Arial"/>
          <w:sz w:val="20"/>
          <w:szCs w:val="20"/>
        </w:rPr>
        <w:t>(Bild: Tebis Consulting)</w:t>
      </w:r>
    </w:p>
    <w:p w14:paraId="6BAF514B" w14:textId="77777777" w:rsidR="006B355C" w:rsidRPr="00212000" w:rsidRDefault="006B355C" w:rsidP="00212000">
      <w:pPr>
        <w:spacing w:line="360" w:lineRule="auto"/>
        <w:contextualSpacing/>
        <w:rPr>
          <w:rFonts w:cs="Arial"/>
        </w:rPr>
      </w:pPr>
    </w:p>
    <w:p w14:paraId="7758DD0C" w14:textId="77777777" w:rsidR="00C00619" w:rsidRPr="0050291D" w:rsidRDefault="00525997" w:rsidP="00C00619">
      <w:pPr>
        <w:spacing w:line="360" w:lineRule="auto"/>
        <w:contextualSpacing/>
        <w:rPr>
          <w:rFonts w:ascii="Courier New" w:hAnsi="Courier New" w:cs="Courier New"/>
          <w:color w:val="000000" w:themeColor="text1"/>
          <w:sz w:val="20"/>
          <w:szCs w:val="20"/>
        </w:rPr>
      </w:pPr>
      <w:r>
        <w:rPr>
          <w:noProof/>
        </w:rPr>
        <w:drawing>
          <wp:inline distT="0" distB="0" distL="0" distR="0" wp14:anchorId="4505A710" wp14:editId="04E6F43F">
            <wp:extent cx="1800000"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27251663" w14:textId="0D802ECF" w:rsidR="00E75CA5" w:rsidRPr="00E75CA5" w:rsidRDefault="00C00619" w:rsidP="00E75CA5">
      <w:pPr>
        <w:spacing w:line="360" w:lineRule="auto"/>
        <w:contextualSpacing/>
        <w:rPr>
          <w:rFonts w:cs="Arial"/>
          <w:sz w:val="20"/>
          <w:szCs w:val="20"/>
        </w:rPr>
      </w:pPr>
      <w:r w:rsidRPr="00E75CA5">
        <w:rPr>
          <w:rFonts w:cs="Arial"/>
          <w:sz w:val="20"/>
          <w:szCs w:val="20"/>
        </w:rPr>
        <w:t>Bild</w:t>
      </w:r>
      <w:r w:rsidR="00E75CA5">
        <w:rPr>
          <w:rFonts w:cs="Arial"/>
          <w:sz w:val="20"/>
          <w:szCs w:val="20"/>
        </w:rPr>
        <w:t xml:space="preserve"> </w:t>
      </w:r>
      <w:r w:rsidR="006B355C">
        <w:rPr>
          <w:rFonts w:cs="Arial"/>
          <w:sz w:val="20"/>
          <w:szCs w:val="20"/>
        </w:rPr>
        <w:t>2</w:t>
      </w:r>
      <w:r w:rsidRPr="00E75CA5">
        <w:rPr>
          <w:rFonts w:cs="Arial"/>
          <w:sz w:val="20"/>
          <w:szCs w:val="20"/>
        </w:rPr>
        <w:t>_</w:t>
      </w:r>
      <w:r w:rsidR="00212000" w:rsidRPr="00E75CA5">
        <w:rPr>
          <w:rFonts w:cs="Arial"/>
          <w:sz w:val="20"/>
          <w:szCs w:val="20"/>
        </w:rPr>
        <w:t xml:space="preserve">Tebis </w:t>
      </w:r>
      <w:r w:rsidR="00E75CA5" w:rsidRPr="00E75CA5">
        <w:rPr>
          <w:rFonts w:cs="Arial"/>
          <w:sz w:val="20"/>
          <w:szCs w:val="20"/>
        </w:rPr>
        <w:t>Consulting Marktumfrage im Werkzeug-, Formen- und Modellbau 2022</w:t>
      </w:r>
    </w:p>
    <w:p w14:paraId="54D8A5B6" w14:textId="77777777" w:rsidR="00E75CA5" w:rsidRPr="00E75CA5" w:rsidRDefault="00E75CA5" w:rsidP="00E75CA5">
      <w:pPr>
        <w:spacing w:line="360" w:lineRule="auto"/>
        <w:contextualSpacing/>
        <w:rPr>
          <w:rFonts w:cs="Arial"/>
          <w:sz w:val="20"/>
          <w:szCs w:val="20"/>
        </w:rPr>
      </w:pPr>
      <w:r w:rsidRPr="00E75CA5">
        <w:rPr>
          <w:rFonts w:cs="Arial"/>
          <w:sz w:val="20"/>
          <w:szCs w:val="20"/>
        </w:rPr>
        <w:t>Bildunterschrift:</w:t>
      </w:r>
    </w:p>
    <w:p w14:paraId="165A177A" w14:textId="77777777" w:rsidR="00C00619" w:rsidRPr="00E75CA5" w:rsidRDefault="00E75CA5" w:rsidP="00C00619">
      <w:pPr>
        <w:contextualSpacing/>
        <w:rPr>
          <w:rFonts w:cs="Arial"/>
          <w:sz w:val="20"/>
          <w:szCs w:val="20"/>
        </w:rPr>
      </w:pPr>
      <w:r w:rsidRPr="00E75CA5">
        <w:rPr>
          <w:rFonts w:cs="Arial"/>
          <w:sz w:val="20"/>
          <w:szCs w:val="20"/>
        </w:rPr>
        <w:t>19% der Befragten erkennen einen leichten Trend zur vermehrten Vergabe</w:t>
      </w:r>
      <w:r>
        <w:rPr>
          <w:rFonts w:cs="Arial"/>
          <w:sz w:val="20"/>
          <w:szCs w:val="20"/>
        </w:rPr>
        <w:t xml:space="preserve"> von Aufträgen</w:t>
      </w:r>
      <w:r w:rsidRPr="00E75CA5">
        <w:rPr>
          <w:rFonts w:cs="Arial"/>
          <w:sz w:val="20"/>
          <w:szCs w:val="20"/>
        </w:rPr>
        <w:t xml:space="preserve"> im DACH-Raum.</w:t>
      </w:r>
    </w:p>
    <w:p w14:paraId="19436D6D" w14:textId="77777777" w:rsidR="00C00619" w:rsidRPr="00E75CA5" w:rsidRDefault="00C00619" w:rsidP="00C00619">
      <w:pPr>
        <w:contextualSpacing/>
        <w:rPr>
          <w:rFonts w:cs="Arial"/>
          <w:sz w:val="20"/>
          <w:szCs w:val="20"/>
        </w:rPr>
      </w:pPr>
      <w:r w:rsidRPr="00E75CA5">
        <w:rPr>
          <w:rFonts w:cs="Arial"/>
          <w:sz w:val="20"/>
          <w:szCs w:val="20"/>
        </w:rPr>
        <w:t>(Bild: Tebis Consulting)</w:t>
      </w:r>
    </w:p>
    <w:p w14:paraId="4AC9BAB9" w14:textId="77777777" w:rsidR="00212000" w:rsidRDefault="00212000" w:rsidP="00C00619">
      <w:pPr>
        <w:contextualSpacing/>
        <w:rPr>
          <w:rFonts w:cs="Arial"/>
          <w:sz w:val="20"/>
          <w:szCs w:val="20"/>
        </w:rPr>
      </w:pPr>
    </w:p>
    <w:p w14:paraId="0FEDFE75" w14:textId="38477BB0" w:rsidR="006B355C" w:rsidRPr="00E75CA5" w:rsidRDefault="00525997" w:rsidP="00C00619">
      <w:pPr>
        <w:contextualSpacing/>
        <w:rPr>
          <w:rFonts w:cs="Arial"/>
          <w:sz w:val="20"/>
          <w:szCs w:val="20"/>
        </w:rPr>
      </w:pPr>
      <w:r>
        <w:rPr>
          <w:noProof/>
        </w:rPr>
        <w:lastRenderedPageBreak/>
        <w:drawing>
          <wp:inline distT="0" distB="0" distL="0" distR="0" wp14:anchorId="2B34C9CA" wp14:editId="232E0700">
            <wp:extent cx="1800000"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E77EAD1" w14:textId="0990653D" w:rsidR="00E75CA5" w:rsidRPr="00E75CA5" w:rsidRDefault="00E75CA5" w:rsidP="00E75CA5">
      <w:pPr>
        <w:spacing w:line="360" w:lineRule="auto"/>
        <w:contextualSpacing/>
        <w:rPr>
          <w:rFonts w:cs="Arial"/>
          <w:sz w:val="20"/>
          <w:szCs w:val="20"/>
        </w:rPr>
      </w:pPr>
      <w:r w:rsidRPr="00E75CA5">
        <w:rPr>
          <w:rFonts w:cs="Arial"/>
          <w:sz w:val="20"/>
          <w:szCs w:val="20"/>
        </w:rPr>
        <w:t>Bild</w:t>
      </w:r>
      <w:r>
        <w:rPr>
          <w:rFonts w:cs="Arial"/>
          <w:sz w:val="20"/>
          <w:szCs w:val="20"/>
        </w:rPr>
        <w:t xml:space="preserve"> </w:t>
      </w:r>
      <w:r w:rsidR="006B355C">
        <w:rPr>
          <w:rFonts w:cs="Arial"/>
          <w:sz w:val="20"/>
          <w:szCs w:val="20"/>
        </w:rPr>
        <w:t>3</w:t>
      </w:r>
      <w:r w:rsidRPr="00E75CA5">
        <w:rPr>
          <w:rFonts w:cs="Arial"/>
          <w:sz w:val="20"/>
          <w:szCs w:val="20"/>
        </w:rPr>
        <w:t xml:space="preserve">_Tebis Consulting Marktumfrage im Werkzeug-, Formen- und Modellbau 2022 </w:t>
      </w:r>
    </w:p>
    <w:p w14:paraId="097850AF" w14:textId="77777777" w:rsidR="00E75CA5" w:rsidRPr="00E75CA5" w:rsidRDefault="00E75CA5" w:rsidP="00E75CA5">
      <w:pPr>
        <w:spacing w:line="360" w:lineRule="auto"/>
        <w:contextualSpacing/>
        <w:rPr>
          <w:rFonts w:cs="Arial"/>
          <w:sz w:val="20"/>
          <w:szCs w:val="20"/>
        </w:rPr>
      </w:pPr>
      <w:r w:rsidRPr="00E75CA5">
        <w:rPr>
          <w:rFonts w:cs="Arial"/>
          <w:sz w:val="20"/>
          <w:szCs w:val="20"/>
        </w:rPr>
        <w:t>Bildunterschrift:</w:t>
      </w:r>
    </w:p>
    <w:p w14:paraId="67BC0DAF" w14:textId="77777777" w:rsidR="00E75CA5" w:rsidRPr="00E75CA5" w:rsidRDefault="00E75CA5" w:rsidP="00E75CA5">
      <w:pPr>
        <w:contextualSpacing/>
        <w:rPr>
          <w:rFonts w:cs="Arial"/>
          <w:sz w:val="20"/>
          <w:szCs w:val="20"/>
        </w:rPr>
      </w:pPr>
      <w:r>
        <w:rPr>
          <w:rFonts w:cs="Arial"/>
          <w:sz w:val="20"/>
          <w:szCs w:val="20"/>
        </w:rPr>
        <w:t>46% der Unternehmen erwarten für 2022 und 2023 im Bereich der Medizintechnik eine wachsende Nachfrage.</w:t>
      </w:r>
    </w:p>
    <w:p w14:paraId="3465D0AF" w14:textId="77777777" w:rsidR="00E75CA5" w:rsidRDefault="00E75CA5" w:rsidP="00E75CA5">
      <w:pPr>
        <w:contextualSpacing/>
        <w:rPr>
          <w:rFonts w:cs="Arial"/>
          <w:sz w:val="20"/>
          <w:szCs w:val="20"/>
        </w:rPr>
      </w:pPr>
      <w:r w:rsidRPr="00E75CA5">
        <w:rPr>
          <w:rFonts w:cs="Arial"/>
          <w:sz w:val="20"/>
          <w:szCs w:val="20"/>
        </w:rPr>
        <w:t>(Bild: Tebis Consulting)</w:t>
      </w:r>
    </w:p>
    <w:p w14:paraId="4103A8CF" w14:textId="77777777" w:rsidR="00E75CA5" w:rsidRDefault="00E75CA5" w:rsidP="00E75CA5">
      <w:pPr>
        <w:contextualSpacing/>
        <w:rPr>
          <w:rFonts w:cs="Arial"/>
          <w:sz w:val="20"/>
          <w:szCs w:val="20"/>
        </w:rPr>
      </w:pPr>
    </w:p>
    <w:p w14:paraId="446FE1DE" w14:textId="77777777" w:rsidR="00525997" w:rsidRDefault="00525997" w:rsidP="00E75CA5">
      <w:pPr>
        <w:contextualSpacing/>
        <w:rPr>
          <w:rFonts w:cs="Arial"/>
          <w:sz w:val="20"/>
          <w:szCs w:val="20"/>
        </w:rPr>
      </w:pPr>
      <w:r>
        <w:rPr>
          <w:noProof/>
        </w:rPr>
        <w:drawing>
          <wp:inline distT="0" distB="0" distL="0" distR="0" wp14:anchorId="37CF62D1" wp14:editId="2A0EC145">
            <wp:extent cx="1800000"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1338E53B" w14:textId="038884D2" w:rsidR="00E75CA5" w:rsidRPr="00E75CA5" w:rsidRDefault="00E75CA5" w:rsidP="00E75CA5">
      <w:pPr>
        <w:spacing w:line="360" w:lineRule="auto"/>
        <w:contextualSpacing/>
        <w:rPr>
          <w:rFonts w:cs="Arial"/>
          <w:sz w:val="20"/>
          <w:szCs w:val="20"/>
        </w:rPr>
      </w:pPr>
      <w:r w:rsidRPr="00E75CA5">
        <w:rPr>
          <w:rFonts w:cs="Arial"/>
          <w:sz w:val="20"/>
          <w:szCs w:val="20"/>
        </w:rPr>
        <w:t>Bild</w:t>
      </w:r>
      <w:r>
        <w:rPr>
          <w:rFonts w:cs="Arial"/>
          <w:sz w:val="20"/>
          <w:szCs w:val="20"/>
        </w:rPr>
        <w:t xml:space="preserve"> </w:t>
      </w:r>
      <w:r w:rsidR="006B355C">
        <w:rPr>
          <w:rFonts w:cs="Arial"/>
          <w:sz w:val="20"/>
          <w:szCs w:val="20"/>
        </w:rPr>
        <w:t>4</w:t>
      </w:r>
      <w:r w:rsidRPr="00E75CA5">
        <w:rPr>
          <w:rFonts w:cs="Arial"/>
          <w:sz w:val="20"/>
          <w:szCs w:val="20"/>
        </w:rPr>
        <w:t xml:space="preserve">_Tebis Consulting Marktumfrage im Werkzeug-, Formen- und Modellbau 2022 </w:t>
      </w:r>
    </w:p>
    <w:p w14:paraId="08BECB46" w14:textId="77777777" w:rsidR="00E75CA5" w:rsidRPr="00E75CA5" w:rsidRDefault="00E75CA5" w:rsidP="00E75CA5">
      <w:pPr>
        <w:spacing w:line="360" w:lineRule="auto"/>
        <w:contextualSpacing/>
        <w:rPr>
          <w:rFonts w:cs="Arial"/>
          <w:sz w:val="20"/>
          <w:szCs w:val="20"/>
        </w:rPr>
      </w:pPr>
      <w:r w:rsidRPr="00E75CA5">
        <w:rPr>
          <w:rFonts w:cs="Arial"/>
          <w:sz w:val="20"/>
          <w:szCs w:val="20"/>
        </w:rPr>
        <w:t>Bildunterschrift:</w:t>
      </w:r>
    </w:p>
    <w:p w14:paraId="1A88F0CF" w14:textId="77777777" w:rsidR="00E75CA5" w:rsidRPr="00E75CA5" w:rsidRDefault="00E75CA5" w:rsidP="00E75CA5">
      <w:pPr>
        <w:contextualSpacing/>
        <w:rPr>
          <w:rFonts w:cs="Arial"/>
          <w:sz w:val="20"/>
          <w:szCs w:val="20"/>
        </w:rPr>
      </w:pPr>
      <w:r>
        <w:rPr>
          <w:rFonts w:cs="Arial"/>
          <w:sz w:val="20"/>
          <w:szCs w:val="20"/>
        </w:rPr>
        <w:t>18% der Befragten benennen China weiterhin als wichtigen Absatzmarkt außerhalb Europas.</w:t>
      </w:r>
    </w:p>
    <w:p w14:paraId="128AE767" w14:textId="77777777" w:rsidR="00E75CA5" w:rsidRDefault="00E75CA5" w:rsidP="00E75CA5">
      <w:pPr>
        <w:contextualSpacing/>
        <w:rPr>
          <w:rFonts w:cs="Arial"/>
          <w:sz w:val="20"/>
          <w:szCs w:val="20"/>
        </w:rPr>
      </w:pPr>
      <w:r w:rsidRPr="00E75CA5">
        <w:rPr>
          <w:rFonts w:cs="Arial"/>
          <w:sz w:val="20"/>
          <w:szCs w:val="20"/>
        </w:rPr>
        <w:t>(Bild: Tebis Consulting)</w:t>
      </w:r>
    </w:p>
    <w:p w14:paraId="75DC28B7" w14:textId="77777777" w:rsidR="00525997" w:rsidRDefault="00525997" w:rsidP="00E75CA5">
      <w:pPr>
        <w:contextualSpacing/>
        <w:rPr>
          <w:rFonts w:cs="Arial"/>
          <w:sz w:val="20"/>
          <w:szCs w:val="20"/>
        </w:rPr>
      </w:pPr>
    </w:p>
    <w:p w14:paraId="1A12ED91" w14:textId="77777777" w:rsidR="00525997" w:rsidRDefault="00525997" w:rsidP="00E75CA5">
      <w:pPr>
        <w:contextualSpacing/>
        <w:rPr>
          <w:rFonts w:cs="Arial"/>
          <w:sz w:val="20"/>
          <w:szCs w:val="20"/>
        </w:rPr>
      </w:pPr>
      <w:r>
        <w:rPr>
          <w:noProof/>
        </w:rPr>
        <w:drawing>
          <wp:inline distT="0" distB="0" distL="0" distR="0" wp14:anchorId="131949A3" wp14:editId="4C2AB653">
            <wp:extent cx="1800000" cy="18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63309B88" w14:textId="77777777" w:rsidR="00E75CA5" w:rsidRDefault="00E75CA5" w:rsidP="00E75CA5">
      <w:pPr>
        <w:contextualSpacing/>
        <w:rPr>
          <w:rFonts w:cs="Arial"/>
          <w:sz w:val="20"/>
          <w:szCs w:val="20"/>
        </w:rPr>
      </w:pPr>
    </w:p>
    <w:p w14:paraId="5ACB91A9" w14:textId="275C0D7C" w:rsidR="00E75CA5" w:rsidRPr="00E75CA5" w:rsidRDefault="00E75CA5" w:rsidP="00E75CA5">
      <w:pPr>
        <w:spacing w:line="360" w:lineRule="auto"/>
        <w:contextualSpacing/>
        <w:rPr>
          <w:rFonts w:cs="Arial"/>
          <w:sz w:val="20"/>
          <w:szCs w:val="20"/>
        </w:rPr>
      </w:pPr>
      <w:r w:rsidRPr="00E75CA5">
        <w:rPr>
          <w:rFonts w:cs="Arial"/>
          <w:sz w:val="20"/>
          <w:szCs w:val="20"/>
        </w:rPr>
        <w:t>Bild</w:t>
      </w:r>
      <w:r>
        <w:rPr>
          <w:rFonts w:cs="Arial"/>
          <w:sz w:val="20"/>
          <w:szCs w:val="20"/>
        </w:rPr>
        <w:t xml:space="preserve"> </w:t>
      </w:r>
      <w:r w:rsidR="006B355C">
        <w:rPr>
          <w:rFonts w:cs="Arial"/>
          <w:sz w:val="20"/>
          <w:szCs w:val="20"/>
        </w:rPr>
        <w:t>5</w:t>
      </w:r>
      <w:r w:rsidRPr="00E75CA5">
        <w:rPr>
          <w:rFonts w:cs="Arial"/>
          <w:sz w:val="20"/>
          <w:szCs w:val="20"/>
        </w:rPr>
        <w:t xml:space="preserve">_Tebis Consulting Marktumfrage im Werkzeug-, Formen- und Modellbau 2022 </w:t>
      </w:r>
    </w:p>
    <w:p w14:paraId="4E9FF7C1" w14:textId="77777777" w:rsidR="00E75CA5" w:rsidRDefault="00E75CA5" w:rsidP="00E75CA5">
      <w:pPr>
        <w:spacing w:line="360" w:lineRule="auto"/>
        <w:contextualSpacing/>
        <w:rPr>
          <w:rFonts w:cs="Arial"/>
          <w:sz w:val="20"/>
          <w:szCs w:val="20"/>
        </w:rPr>
      </w:pPr>
      <w:r w:rsidRPr="00E75CA5">
        <w:rPr>
          <w:rFonts w:cs="Arial"/>
          <w:sz w:val="20"/>
          <w:szCs w:val="20"/>
        </w:rPr>
        <w:t>Bildunterschrift:</w:t>
      </w:r>
    </w:p>
    <w:p w14:paraId="69F08E83" w14:textId="77777777" w:rsidR="00E75CA5" w:rsidRPr="00E75CA5" w:rsidRDefault="00E75CA5" w:rsidP="00E75CA5">
      <w:pPr>
        <w:spacing w:line="360" w:lineRule="auto"/>
        <w:contextualSpacing/>
        <w:rPr>
          <w:rFonts w:cs="Arial"/>
          <w:sz w:val="20"/>
          <w:szCs w:val="20"/>
        </w:rPr>
      </w:pPr>
      <w:r w:rsidRPr="00E75CA5">
        <w:rPr>
          <w:rFonts w:cs="Arial"/>
          <w:sz w:val="20"/>
          <w:szCs w:val="20"/>
        </w:rPr>
        <w:t>54% der Befrag</w:t>
      </w:r>
      <w:r>
        <w:rPr>
          <w:rFonts w:cs="Arial"/>
          <w:sz w:val="20"/>
          <w:szCs w:val="20"/>
        </w:rPr>
        <w:t>ten erkennen bei ihren Produkten eine technologische Differenzierung zum Wettbewerb.</w:t>
      </w:r>
    </w:p>
    <w:p w14:paraId="4C982AE7" w14:textId="77777777" w:rsidR="00E75CA5" w:rsidRPr="00E75CA5" w:rsidRDefault="00E75CA5" w:rsidP="00E75CA5">
      <w:pPr>
        <w:contextualSpacing/>
        <w:rPr>
          <w:rFonts w:cs="Arial"/>
          <w:sz w:val="20"/>
          <w:szCs w:val="20"/>
        </w:rPr>
      </w:pPr>
      <w:r w:rsidRPr="00E75CA5">
        <w:rPr>
          <w:rFonts w:cs="Arial"/>
          <w:sz w:val="20"/>
          <w:szCs w:val="20"/>
        </w:rPr>
        <w:t xml:space="preserve"> (Bild: Tebis Consulting)</w:t>
      </w:r>
    </w:p>
    <w:p w14:paraId="04B2CEAA" w14:textId="77777777" w:rsidR="00E75CA5" w:rsidRDefault="00E75CA5" w:rsidP="00E75CA5">
      <w:pPr>
        <w:contextualSpacing/>
        <w:rPr>
          <w:rFonts w:cs="Arial"/>
          <w:sz w:val="20"/>
          <w:szCs w:val="20"/>
        </w:rPr>
      </w:pPr>
    </w:p>
    <w:p w14:paraId="5AAF1511" w14:textId="77777777" w:rsidR="00525997" w:rsidRDefault="00525997" w:rsidP="00E75CA5">
      <w:pPr>
        <w:contextualSpacing/>
        <w:rPr>
          <w:rFonts w:cs="Arial"/>
          <w:sz w:val="20"/>
          <w:szCs w:val="20"/>
        </w:rPr>
      </w:pPr>
      <w:r>
        <w:rPr>
          <w:noProof/>
        </w:rPr>
        <w:drawing>
          <wp:inline distT="0" distB="0" distL="0" distR="0" wp14:anchorId="1DA16C44" wp14:editId="54C32593">
            <wp:extent cx="1800000"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09C807B1" w14:textId="117E136F" w:rsidR="00525997" w:rsidRPr="00E75CA5" w:rsidRDefault="00525997" w:rsidP="00525997">
      <w:pPr>
        <w:spacing w:line="360" w:lineRule="auto"/>
        <w:contextualSpacing/>
        <w:rPr>
          <w:rFonts w:cs="Arial"/>
          <w:sz w:val="20"/>
          <w:szCs w:val="20"/>
        </w:rPr>
      </w:pPr>
      <w:r w:rsidRPr="00E75CA5">
        <w:rPr>
          <w:rFonts w:cs="Arial"/>
          <w:sz w:val="20"/>
          <w:szCs w:val="20"/>
        </w:rPr>
        <w:t>Bild</w:t>
      </w:r>
      <w:r>
        <w:rPr>
          <w:rFonts w:cs="Arial"/>
          <w:sz w:val="20"/>
          <w:szCs w:val="20"/>
        </w:rPr>
        <w:t xml:space="preserve"> </w:t>
      </w:r>
      <w:r w:rsidR="006B355C">
        <w:rPr>
          <w:rFonts w:cs="Arial"/>
          <w:sz w:val="20"/>
          <w:szCs w:val="20"/>
        </w:rPr>
        <w:t>6</w:t>
      </w:r>
      <w:r w:rsidRPr="00E75CA5">
        <w:rPr>
          <w:rFonts w:cs="Arial"/>
          <w:sz w:val="20"/>
          <w:szCs w:val="20"/>
        </w:rPr>
        <w:t xml:space="preserve">_Tebis Consulting Marktumfrage im Werkzeug-, Formen- und Modellbau 2022 </w:t>
      </w:r>
    </w:p>
    <w:p w14:paraId="59DBD4F6" w14:textId="77777777" w:rsidR="00525997" w:rsidRDefault="00525997" w:rsidP="00525997">
      <w:pPr>
        <w:spacing w:line="360" w:lineRule="auto"/>
        <w:contextualSpacing/>
        <w:rPr>
          <w:rFonts w:cs="Arial"/>
          <w:sz w:val="20"/>
          <w:szCs w:val="20"/>
        </w:rPr>
      </w:pPr>
      <w:r w:rsidRPr="00E75CA5">
        <w:rPr>
          <w:rFonts w:cs="Arial"/>
          <w:sz w:val="20"/>
          <w:szCs w:val="20"/>
        </w:rPr>
        <w:t>Bildunterschrift:</w:t>
      </w:r>
    </w:p>
    <w:p w14:paraId="6185BC07" w14:textId="77777777" w:rsidR="00525997" w:rsidRPr="00525997" w:rsidRDefault="00525997" w:rsidP="00525997">
      <w:pPr>
        <w:spacing w:line="360" w:lineRule="auto"/>
        <w:contextualSpacing/>
        <w:rPr>
          <w:rFonts w:cs="Arial"/>
          <w:sz w:val="20"/>
          <w:szCs w:val="20"/>
        </w:rPr>
      </w:pPr>
      <w:r w:rsidRPr="00525997">
        <w:rPr>
          <w:rFonts w:cs="Arial"/>
          <w:sz w:val="20"/>
          <w:szCs w:val="20"/>
        </w:rPr>
        <w:t>38% der U</w:t>
      </w:r>
      <w:r>
        <w:rPr>
          <w:rFonts w:cs="Arial"/>
          <w:sz w:val="20"/>
          <w:szCs w:val="20"/>
        </w:rPr>
        <w:t>nternehmen investieren weniger als 5 Stunden pro Woche in aktiven Vertrieb.</w:t>
      </w:r>
    </w:p>
    <w:p w14:paraId="628B5080" w14:textId="77777777" w:rsidR="00525997" w:rsidRPr="00525997" w:rsidRDefault="00525997" w:rsidP="00525997">
      <w:pPr>
        <w:contextualSpacing/>
        <w:rPr>
          <w:rFonts w:cs="Arial"/>
          <w:sz w:val="20"/>
          <w:szCs w:val="20"/>
        </w:rPr>
      </w:pPr>
      <w:r w:rsidRPr="00525997">
        <w:rPr>
          <w:rFonts w:cs="Arial"/>
          <w:sz w:val="20"/>
          <w:szCs w:val="20"/>
        </w:rPr>
        <w:t>(Bild: Tebis Consulting)</w:t>
      </w:r>
    </w:p>
    <w:p w14:paraId="159C374A" w14:textId="77777777" w:rsidR="00525997" w:rsidRPr="00525997" w:rsidRDefault="00525997" w:rsidP="00525997">
      <w:pPr>
        <w:contextualSpacing/>
        <w:rPr>
          <w:rFonts w:cs="Arial"/>
          <w:sz w:val="20"/>
          <w:szCs w:val="20"/>
        </w:rPr>
      </w:pPr>
      <w:r>
        <w:rPr>
          <w:noProof/>
        </w:rPr>
        <w:drawing>
          <wp:inline distT="0" distB="0" distL="0" distR="0" wp14:anchorId="5D854D12" wp14:editId="5DEA8F1E">
            <wp:extent cx="1800000" cy="180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2501BDDE" w14:textId="77777777" w:rsidR="00525997" w:rsidRDefault="00525997" w:rsidP="00525997">
      <w:pPr>
        <w:spacing w:line="360" w:lineRule="auto"/>
        <w:contextualSpacing/>
        <w:rPr>
          <w:rFonts w:cs="Arial"/>
          <w:sz w:val="20"/>
          <w:szCs w:val="20"/>
        </w:rPr>
      </w:pPr>
    </w:p>
    <w:p w14:paraId="4EDDB907" w14:textId="2CBC4472" w:rsidR="00525997" w:rsidRPr="00E75CA5" w:rsidRDefault="00525997" w:rsidP="00525997">
      <w:pPr>
        <w:spacing w:line="360" w:lineRule="auto"/>
        <w:contextualSpacing/>
        <w:rPr>
          <w:rFonts w:cs="Arial"/>
          <w:sz w:val="20"/>
          <w:szCs w:val="20"/>
        </w:rPr>
      </w:pPr>
      <w:r w:rsidRPr="00E75CA5">
        <w:rPr>
          <w:rFonts w:cs="Arial"/>
          <w:sz w:val="20"/>
          <w:szCs w:val="20"/>
        </w:rPr>
        <w:t>Bild</w:t>
      </w:r>
      <w:r>
        <w:rPr>
          <w:rFonts w:cs="Arial"/>
          <w:sz w:val="20"/>
          <w:szCs w:val="20"/>
        </w:rPr>
        <w:t xml:space="preserve"> </w:t>
      </w:r>
      <w:r w:rsidR="006B355C">
        <w:rPr>
          <w:rFonts w:cs="Arial"/>
          <w:sz w:val="20"/>
          <w:szCs w:val="20"/>
        </w:rPr>
        <w:t>7</w:t>
      </w:r>
      <w:r w:rsidRPr="00E75CA5">
        <w:rPr>
          <w:rFonts w:cs="Arial"/>
          <w:sz w:val="20"/>
          <w:szCs w:val="20"/>
        </w:rPr>
        <w:t xml:space="preserve">_Tebis Consulting Marktumfrage im Werkzeug-, Formen- und Modellbau 2022 </w:t>
      </w:r>
    </w:p>
    <w:p w14:paraId="2B10110B" w14:textId="77777777" w:rsidR="00525997" w:rsidRDefault="00525997" w:rsidP="00525997">
      <w:pPr>
        <w:spacing w:line="360" w:lineRule="auto"/>
        <w:contextualSpacing/>
        <w:rPr>
          <w:rFonts w:cs="Arial"/>
          <w:sz w:val="20"/>
          <w:szCs w:val="20"/>
        </w:rPr>
      </w:pPr>
      <w:r w:rsidRPr="00E75CA5">
        <w:rPr>
          <w:rFonts w:cs="Arial"/>
          <w:sz w:val="20"/>
          <w:szCs w:val="20"/>
        </w:rPr>
        <w:t>Bildunterschrift:</w:t>
      </w:r>
    </w:p>
    <w:p w14:paraId="226AA21F" w14:textId="77777777" w:rsidR="00525997" w:rsidRPr="00E75CA5" w:rsidRDefault="00525997" w:rsidP="00525997">
      <w:pPr>
        <w:spacing w:line="360" w:lineRule="auto"/>
        <w:contextualSpacing/>
        <w:rPr>
          <w:rFonts w:cs="Arial"/>
          <w:sz w:val="20"/>
          <w:szCs w:val="20"/>
        </w:rPr>
      </w:pPr>
      <w:r>
        <w:rPr>
          <w:rFonts w:cs="Arial"/>
          <w:sz w:val="20"/>
          <w:szCs w:val="20"/>
        </w:rPr>
        <w:t>13% der Unternehmen wenden 4 bis 5 Stunden für eine Projektkalkulation auf. Ist das viel oder wenig?</w:t>
      </w:r>
    </w:p>
    <w:p w14:paraId="6FDA51E8" w14:textId="77777777" w:rsidR="00525997" w:rsidRPr="00E75CA5" w:rsidRDefault="00525997" w:rsidP="00525997">
      <w:pPr>
        <w:contextualSpacing/>
        <w:rPr>
          <w:rFonts w:cs="Arial"/>
          <w:sz w:val="20"/>
          <w:szCs w:val="20"/>
        </w:rPr>
      </w:pPr>
      <w:r w:rsidRPr="00E75CA5">
        <w:rPr>
          <w:rFonts w:cs="Arial"/>
          <w:sz w:val="20"/>
          <w:szCs w:val="20"/>
        </w:rPr>
        <w:t xml:space="preserve"> (Bild: Tebis Consulting)</w:t>
      </w:r>
    </w:p>
    <w:p w14:paraId="25851889" w14:textId="77777777" w:rsidR="00525997" w:rsidRPr="00E75CA5" w:rsidRDefault="00525997" w:rsidP="00525997">
      <w:pPr>
        <w:contextualSpacing/>
        <w:rPr>
          <w:rFonts w:cs="Arial"/>
          <w:sz w:val="20"/>
          <w:szCs w:val="20"/>
        </w:rPr>
      </w:pPr>
    </w:p>
    <w:p w14:paraId="7E0AFEEE" w14:textId="77777777" w:rsidR="00525997" w:rsidRPr="00E75CA5" w:rsidRDefault="00525997" w:rsidP="00E75CA5">
      <w:pPr>
        <w:contextualSpacing/>
        <w:rPr>
          <w:rFonts w:cs="Arial"/>
          <w:sz w:val="20"/>
          <w:szCs w:val="20"/>
        </w:rPr>
      </w:pPr>
    </w:p>
    <w:p w14:paraId="06E2F563" w14:textId="77777777" w:rsidR="00E75CA5" w:rsidRPr="00E75CA5" w:rsidRDefault="00E75CA5" w:rsidP="00E75CA5">
      <w:pPr>
        <w:contextualSpacing/>
        <w:rPr>
          <w:rFonts w:cs="Arial"/>
          <w:sz w:val="20"/>
          <w:szCs w:val="20"/>
        </w:rPr>
      </w:pPr>
    </w:p>
    <w:p w14:paraId="4BEC936E" w14:textId="77777777" w:rsidR="003965AD" w:rsidRPr="00E75CA5" w:rsidRDefault="003965AD" w:rsidP="00823C9B">
      <w:pPr>
        <w:pStyle w:val="NurText"/>
        <w:spacing w:line="360" w:lineRule="auto"/>
        <w:rPr>
          <w:rFonts w:ascii="Arial" w:hAnsi="Arial" w:cs="Arial"/>
          <w:bCs/>
          <w:sz w:val="22"/>
          <w:szCs w:val="22"/>
          <w:lang w:val="de-DE"/>
        </w:rPr>
      </w:pPr>
    </w:p>
    <w:p w14:paraId="4DE0D334" w14:textId="77777777" w:rsidR="00752105" w:rsidRPr="00E75CA5" w:rsidRDefault="00752105">
      <w:pPr>
        <w:spacing w:after="0"/>
        <w:rPr>
          <w:rFonts w:cs="Arial"/>
          <w:bCs/>
          <w:sz w:val="22"/>
          <w:szCs w:val="22"/>
          <w:lang w:eastAsia="x-none"/>
        </w:rPr>
      </w:pPr>
      <w:r w:rsidRPr="00E75CA5">
        <w:rPr>
          <w:rFonts w:cs="Arial"/>
          <w:bCs/>
          <w:sz w:val="22"/>
          <w:szCs w:val="22"/>
        </w:rPr>
        <w:br w:type="page"/>
      </w:r>
    </w:p>
    <w:p w14:paraId="45134F7A" w14:textId="77777777" w:rsidR="00A4472A" w:rsidRPr="00977161" w:rsidRDefault="00A4472A" w:rsidP="00A4472A">
      <w:pPr>
        <w:rPr>
          <w:rFonts w:cs="Arial"/>
          <w:sz w:val="22"/>
          <w:szCs w:val="22"/>
          <w:u w:val="single"/>
        </w:rPr>
      </w:pPr>
      <w:r w:rsidRPr="00977161">
        <w:rPr>
          <w:rFonts w:cs="Arial"/>
          <w:sz w:val="22"/>
          <w:szCs w:val="22"/>
          <w:u w:val="single"/>
        </w:rPr>
        <w:lastRenderedPageBreak/>
        <w:t>Über Tebis Consulting</w:t>
      </w:r>
    </w:p>
    <w:p w14:paraId="10DCD024" w14:textId="2D3F942E" w:rsidR="00A4472A" w:rsidRPr="00A4472A" w:rsidRDefault="00A4472A" w:rsidP="00A4472A">
      <w:pPr>
        <w:rPr>
          <w:sz w:val="22"/>
          <w:szCs w:val="22"/>
        </w:rPr>
      </w:pPr>
      <w:r w:rsidRPr="00A4472A">
        <w:rPr>
          <w:sz w:val="22"/>
          <w:szCs w:val="22"/>
        </w:rPr>
        <w:t>Tebis Consulting berät Unternehmen aus den zerspanenden Branchen und sieht sich selbst als Teil des Werkzeug</w:t>
      </w:r>
      <w:r w:rsidR="00E77C47">
        <w:rPr>
          <w:sz w:val="22"/>
          <w:szCs w:val="22"/>
        </w:rPr>
        <w:t>-</w:t>
      </w:r>
      <w:r w:rsidRPr="00A4472A">
        <w:rPr>
          <w:sz w:val="22"/>
          <w:szCs w:val="22"/>
        </w:rPr>
        <w:t>, Modell</w:t>
      </w:r>
      <w:r w:rsidR="00E77C47">
        <w:rPr>
          <w:sz w:val="22"/>
          <w:szCs w:val="22"/>
        </w:rPr>
        <w:t>-</w:t>
      </w:r>
      <w:r w:rsidRPr="00A4472A">
        <w:rPr>
          <w:sz w:val="22"/>
          <w:szCs w:val="22"/>
        </w:rPr>
        <w:t xml:space="preserve"> und Formenbaus: Seit Gründung der Beratung (2015) vertrauen bereits gut 800 kleine und mittelständische Unternehmen der Expertise des VDWF-Mitglieds. Im Sinne des </w:t>
      </w:r>
      <w:proofErr w:type="spellStart"/>
      <w:r w:rsidRPr="00A4472A">
        <w:rPr>
          <w:sz w:val="22"/>
          <w:szCs w:val="22"/>
        </w:rPr>
        <w:t>Trusted</w:t>
      </w:r>
      <w:proofErr w:type="spellEnd"/>
      <w:r w:rsidRPr="00A4472A">
        <w:rPr>
          <w:sz w:val="22"/>
          <w:szCs w:val="22"/>
        </w:rPr>
        <w:t xml:space="preserve"> </w:t>
      </w:r>
      <w:proofErr w:type="spellStart"/>
      <w:r w:rsidRPr="00A4472A">
        <w:rPr>
          <w:sz w:val="22"/>
          <w:szCs w:val="22"/>
        </w:rPr>
        <w:t>Advisor</w:t>
      </w:r>
      <w:proofErr w:type="spellEnd"/>
      <w:r w:rsidRPr="00A4472A">
        <w:rPr>
          <w:sz w:val="22"/>
          <w:szCs w:val="22"/>
        </w:rPr>
        <w:t>-Konzepts agieren die Spezialisten von Tebis Consulting als Begleiter der beratenen Unternehmen. Das Portfolio umfasst sowohl Strategieplanung als auch konkrete Maßnahmen zur Prozessoptimierung, Ziel sind mehr Produktivität und Wettbewerbsfähigkeit.</w:t>
      </w:r>
    </w:p>
    <w:p w14:paraId="0229C03C" w14:textId="792A8888" w:rsidR="00A4472A" w:rsidRPr="00A4472A" w:rsidRDefault="00A4472A" w:rsidP="00A4472A">
      <w:pPr>
        <w:rPr>
          <w:sz w:val="22"/>
          <w:szCs w:val="22"/>
        </w:rPr>
      </w:pPr>
      <w:r w:rsidRPr="00A4472A">
        <w:rPr>
          <w:sz w:val="22"/>
          <w:szCs w:val="22"/>
        </w:rPr>
        <w:t xml:space="preserve">Darüber hinaus verfügt Tebis Consulting über eine eigene Benchmark-Datenbank und ist Mitbegründer des </w:t>
      </w:r>
      <w:r w:rsidR="00E77C47">
        <w:rPr>
          <w:sz w:val="22"/>
          <w:szCs w:val="22"/>
        </w:rPr>
        <w:t>„</w:t>
      </w:r>
      <w:r w:rsidRPr="00A4472A">
        <w:rPr>
          <w:sz w:val="22"/>
          <w:szCs w:val="22"/>
        </w:rPr>
        <w:t>Marktspiegels Werkzeugbau</w:t>
      </w:r>
      <w:r w:rsidR="00E77C47">
        <w:rPr>
          <w:sz w:val="22"/>
          <w:szCs w:val="22"/>
        </w:rPr>
        <w:t>“</w:t>
      </w:r>
      <w:r w:rsidRPr="00A4472A">
        <w:rPr>
          <w:sz w:val="22"/>
          <w:szCs w:val="22"/>
        </w:rPr>
        <w:t xml:space="preserve">. </w:t>
      </w:r>
    </w:p>
    <w:p w14:paraId="16C07865" w14:textId="77777777" w:rsidR="00A4472A" w:rsidRPr="00A4472A" w:rsidRDefault="00A4472A" w:rsidP="00A4472A">
      <w:pPr>
        <w:rPr>
          <w:sz w:val="22"/>
          <w:szCs w:val="22"/>
        </w:rPr>
      </w:pPr>
      <w:r w:rsidRPr="00A4472A">
        <w:rPr>
          <w:sz w:val="22"/>
          <w:szCs w:val="22"/>
        </w:rPr>
        <w:t xml:space="preserve">Das Team um Leiter Jens Lüdtke sitzt in Göppingen, Baden-Württemberg, und stellt eine eigenständige Geschäftseinheit der Tebis AG dar. Der globale Markt- und Technologieführer im CAD/CAM- und MES-Bereich Tebis hat seinen Firmensitz bei München und unterhält weltweit 9 Tebis Niederlassungen sowie Handelsvertretungen in weiteren 8 Ländern. </w:t>
      </w:r>
    </w:p>
    <w:p w14:paraId="70D76FD1" w14:textId="77777777" w:rsidR="00A4472A" w:rsidRDefault="00A4472A" w:rsidP="00A4472A">
      <w:pPr>
        <w:rPr>
          <w:sz w:val="22"/>
          <w:szCs w:val="22"/>
        </w:rPr>
      </w:pPr>
      <w:r w:rsidRPr="00A4472A">
        <w:rPr>
          <w:sz w:val="22"/>
          <w:szCs w:val="22"/>
        </w:rPr>
        <w:t xml:space="preserve">Mehr zu Tebis Consulting findet sich unter: </w:t>
      </w:r>
      <w:hyperlink r:id="rId19" w:history="1">
        <w:r w:rsidRPr="006D0778">
          <w:rPr>
            <w:rStyle w:val="Hyperlink"/>
            <w:sz w:val="22"/>
            <w:szCs w:val="22"/>
          </w:rPr>
          <w:t>https://www.tebis-consulting.com/de</w:t>
        </w:r>
      </w:hyperlink>
    </w:p>
    <w:p w14:paraId="13E98D74" w14:textId="77777777" w:rsidR="00A4472A" w:rsidRPr="00A4472A" w:rsidRDefault="00A4472A" w:rsidP="00A4472A">
      <w:pPr>
        <w:rPr>
          <w:sz w:val="22"/>
          <w:szCs w:val="22"/>
        </w:rPr>
      </w:pPr>
    </w:p>
    <w:p w14:paraId="01E45D9B" w14:textId="77777777" w:rsidR="00A4472A" w:rsidRDefault="00A4472A" w:rsidP="00A4472A">
      <w:pPr>
        <w:ind w:right="250"/>
        <w:rPr>
          <w:rFonts w:cs="Arial"/>
          <w:iCs/>
          <w:sz w:val="22"/>
          <w:szCs w:val="22"/>
        </w:rPr>
      </w:pPr>
    </w:p>
    <w:p w14:paraId="30E7BB35" w14:textId="77777777" w:rsidR="00F97035" w:rsidRPr="00A4472A" w:rsidRDefault="00F97035" w:rsidP="00A4472A">
      <w:pPr>
        <w:ind w:right="250"/>
        <w:rPr>
          <w:rFonts w:cs="Arial"/>
          <w:iCs/>
          <w:sz w:val="22"/>
          <w:szCs w:val="22"/>
        </w:rPr>
      </w:pPr>
    </w:p>
    <w:sectPr w:rsidR="00F97035" w:rsidRPr="00A4472A" w:rsidSect="00477EE2">
      <w:headerReference w:type="default" r:id="rId20"/>
      <w:footerReference w:type="default" r:id="rId21"/>
      <w:pgSz w:w="11906" w:h="16838" w:code="9"/>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8304B" w14:textId="77777777" w:rsidR="004A295E" w:rsidRDefault="004A295E">
      <w:r>
        <w:separator/>
      </w:r>
    </w:p>
  </w:endnote>
  <w:endnote w:type="continuationSeparator" w:id="0">
    <w:p w14:paraId="4BA71933" w14:textId="77777777" w:rsidR="004A295E" w:rsidRDefault="004A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D2DD" w14:textId="77777777" w:rsidR="0018156B" w:rsidRDefault="0018156B">
    <w:pPr>
      <w:pStyle w:val="Fuzeile"/>
      <w:jc w:val="right"/>
    </w:pPr>
    <w:r>
      <w:t xml:space="preserve">Seite </w:t>
    </w:r>
    <w:r>
      <w:rPr>
        <w:b/>
      </w:rPr>
      <w:fldChar w:fldCharType="begin"/>
    </w:r>
    <w:r>
      <w:rPr>
        <w:b/>
      </w:rPr>
      <w:instrText>PAGE</w:instrText>
    </w:r>
    <w:r>
      <w:rPr>
        <w:b/>
      </w:rPr>
      <w:fldChar w:fldCharType="separate"/>
    </w:r>
    <w:r w:rsidR="00E92ECB">
      <w:rPr>
        <w:b/>
        <w:noProof/>
      </w:rPr>
      <w:t>2</w:t>
    </w:r>
    <w:r>
      <w:rPr>
        <w:b/>
      </w:rPr>
      <w:fldChar w:fldCharType="end"/>
    </w:r>
    <w:r>
      <w:t xml:space="preserve"> von </w:t>
    </w:r>
    <w:r>
      <w:rPr>
        <w:b/>
      </w:rPr>
      <w:fldChar w:fldCharType="begin"/>
    </w:r>
    <w:r>
      <w:rPr>
        <w:b/>
      </w:rPr>
      <w:instrText>NUMPAGES</w:instrText>
    </w:r>
    <w:r>
      <w:rPr>
        <w:b/>
      </w:rPr>
      <w:fldChar w:fldCharType="separate"/>
    </w:r>
    <w:r w:rsidR="00E92ECB">
      <w:rPr>
        <w:b/>
        <w:noProof/>
      </w:rPr>
      <w:t>7</w:t>
    </w:r>
    <w:r>
      <w:rPr>
        <w:b/>
      </w:rPr>
      <w:fldChar w:fldCharType="end"/>
    </w:r>
  </w:p>
  <w:p w14:paraId="2C7522F5" w14:textId="77777777" w:rsidR="0018156B" w:rsidRDefault="001815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97DB" w14:textId="77777777" w:rsidR="004A295E" w:rsidRDefault="004A295E">
      <w:r>
        <w:separator/>
      </w:r>
    </w:p>
  </w:footnote>
  <w:footnote w:type="continuationSeparator" w:id="0">
    <w:p w14:paraId="7C0772CB" w14:textId="77777777" w:rsidR="004A295E" w:rsidRDefault="004A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0971" w14:textId="77777777" w:rsidR="0018156B" w:rsidRPr="007F3E9D" w:rsidRDefault="001D5BA9" w:rsidP="00477EE2">
    <w:pPr>
      <w:pStyle w:val="berschrift24"/>
      <w:tabs>
        <w:tab w:val="right" w:pos="9072"/>
      </w:tabs>
      <w:rPr>
        <w:rFonts w:cs="Arial"/>
        <w:sz w:val="28"/>
        <w:szCs w:val="28"/>
      </w:rPr>
    </w:pPr>
    <w:r>
      <w:rPr>
        <w:noProof/>
      </w:rPr>
      <w:drawing>
        <wp:anchor distT="0" distB="0" distL="114300" distR="114300" simplePos="0" relativeHeight="251657728" behindDoc="1" locked="0" layoutInCell="1" allowOverlap="1" wp14:anchorId="747E31DF" wp14:editId="284C3153">
          <wp:simplePos x="0" y="0"/>
          <wp:positionH relativeFrom="column">
            <wp:posOffset>4650740</wp:posOffset>
          </wp:positionH>
          <wp:positionV relativeFrom="paragraph">
            <wp:posOffset>39370</wp:posOffset>
          </wp:positionV>
          <wp:extent cx="1073150" cy="413385"/>
          <wp:effectExtent l="0" t="0" r="0" b="5715"/>
          <wp:wrapTight wrapText="bothSides">
            <wp:wrapPolygon edited="0">
              <wp:start x="0" y="0"/>
              <wp:lineTo x="0" y="20903"/>
              <wp:lineTo x="21089" y="20903"/>
              <wp:lineTo x="21089"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b="21191"/>
                  <a:stretch>
                    <a:fillRect/>
                  </a:stretch>
                </pic:blipFill>
                <pic:spPr bwMode="auto">
                  <a:xfrm>
                    <a:off x="0" y="0"/>
                    <a:ext cx="107315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56B" w:rsidRPr="007F3E9D">
      <w:rPr>
        <w:rFonts w:cs="Arial"/>
        <w:sz w:val="28"/>
        <w:szCs w:val="28"/>
      </w:rPr>
      <w:t>Presseinformation</w:t>
    </w:r>
    <w:r w:rsidR="0018156B" w:rsidRPr="007F3E9D">
      <w:rPr>
        <w:rFonts w:cs="Arial"/>
        <w:sz w:val="28"/>
        <w:szCs w:val="28"/>
      </w:rPr>
      <w:tab/>
    </w:r>
  </w:p>
  <w:p w14:paraId="76A23214" w14:textId="77777777" w:rsidR="0018156B" w:rsidRPr="001B7DA6" w:rsidRDefault="00FF3261">
    <w:pPr>
      <w:pStyle w:val="Kopfzeile"/>
      <w:rPr>
        <w:b/>
        <w:lang w:val="de-DE"/>
      </w:rPr>
    </w:pPr>
    <w:r>
      <w:rPr>
        <w:b/>
        <w:sz w:val="28"/>
        <w:szCs w:val="28"/>
        <w:lang w:val="de-DE"/>
      </w:rPr>
      <w:t>Juni</w:t>
    </w:r>
    <w:r w:rsidR="00212000">
      <w:rPr>
        <w:b/>
        <w:sz w:val="28"/>
        <w:szCs w:val="28"/>
        <w:lang w:val="de-DE"/>
      </w:rPr>
      <w:t xml:space="preserve"> 2022</w:t>
    </w:r>
  </w:p>
  <w:p w14:paraId="47681709" w14:textId="77777777" w:rsidR="0018156B" w:rsidRDefault="001815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1C41C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D82919"/>
    <w:multiLevelType w:val="multilevel"/>
    <w:tmpl w:val="CA40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13E0A"/>
    <w:multiLevelType w:val="multilevel"/>
    <w:tmpl w:val="A4AC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D5781"/>
    <w:multiLevelType w:val="multilevel"/>
    <w:tmpl w:val="7080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B089A"/>
    <w:multiLevelType w:val="multilevel"/>
    <w:tmpl w:val="3E28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F5E33"/>
    <w:multiLevelType w:val="multilevel"/>
    <w:tmpl w:val="4C0E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D75A2"/>
    <w:multiLevelType w:val="hybridMultilevel"/>
    <w:tmpl w:val="135CF936"/>
    <w:lvl w:ilvl="0" w:tplc="763EB1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C82EDA"/>
    <w:multiLevelType w:val="multilevel"/>
    <w:tmpl w:val="3332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90B2A"/>
    <w:multiLevelType w:val="hybridMultilevel"/>
    <w:tmpl w:val="C25CC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752C4E"/>
    <w:multiLevelType w:val="multilevel"/>
    <w:tmpl w:val="B13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942C5"/>
    <w:multiLevelType w:val="multilevel"/>
    <w:tmpl w:val="6E4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9"/>
  </w:num>
  <w:num w:numId="5">
    <w:abstractNumId w:val="1"/>
  </w:num>
  <w:num w:numId="6">
    <w:abstractNumId w:val="7"/>
  </w:num>
  <w:num w:numId="7">
    <w:abstractNumId w:val="4"/>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C"/>
    <w:rsid w:val="00004E84"/>
    <w:rsid w:val="000050A4"/>
    <w:rsid w:val="00007B67"/>
    <w:rsid w:val="0001256A"/>
    <w:rsid w:val="00012678"/>
    <w:rsid w:val="000166A9"/>
    <w:rsid w:val="00017494"/>
    <w:rsid w:val="000201C7"/>
    <w:rsid w:val="00020D84"/>
    <w:rsid w:val="000219B1"/>
    <w:rsid w:val="000219EF"/>
    <w:rsid w:val="0002404D"/>
    <w:rsid w:val="000240EF"/>
    <w:rsid w:val="00025921"/>
    <w:rsid w:val="00025EF8"/>
    <w:rsid w:val="000265A6"/>
    <w:rsid w:val="00027D4B"/>
    <w:rsid w:val="00032DA7"/>
    <w:rsid w:val="00034A9F"/>
    <w:rsid w:val="00035605"/>
    <w:rsid w:val="00037B5F"/>
    <w:rsid w:val="000403D5"/>
    <w:rsid w:val="00042C0B"/>
    <w:rsid w:val="00045248"/>
    <w:rsid w:val="00050723"/>
    <w:rsid w:val="00052390"/>
    <w:rsid w:val="00052606"/>
    <w:rsid w:val="00056E27"/>
    <w:rsid w:val="00061AF4"/>
    <w:rsid w:val="00065A11"/>
    <w:rsid w:val="000723BD"/>
    <w:rsid w:val="00072B66"/>
    <w:rsid w:val="00073534"/>
    <w:rsid w:val="0007353B"/>
    <w:rsid w:val="00074607"/>
    <w:rsid w:val="0008283D"/>
    <w:rsid w:val="00082D8A"/>
    <w:rsid w:val="00083B8E"/>
    <w:rsid w:val="00085897"/>
    <w:rsid w:val="00091AEF"/>
    <w:rsid w:val="0009381E"/>
    <w:rsid w:val="00097708"/>
    <w:rsid w:val="000A55C2"/>
    <w:rsid w:val="000A7A4C"/>
    <w:rsid w:val="000B5E18"/>
    <w:rsid w:val="000B6442"/>
    <w:rsid w:val="000B7389"/>
    <w:rsid w:val="000C1B38"/>
    <w:rsid w:val="000C3598"/>
    <w:rsid w:val="000C39CD"/>
    <w:rsid w:val="000C4667"/>
    <w:rsid w:val="000C4D3D"/>
    <w:rsid w:val="000C71A3"/>
    <w:rsid w:val="000C7808"/>
    <w:rsid w:val="000D074B"/>
    <w:rsid w:val="000D2101"/>
    <w:rsid w:val="000D37BD"/>
    <w:rsid w:val="000D3AFE"/>
    <w:rsid w:val="000D6639"/>
    <w:rsid w:val="000E2E47"/>
    <w:rsid w:val="000E4892"/>
    <w:rsid w:val="000E4A85"/>
    <w:rsid w:val="000E5737"/>
    <w:rsid w:val="000E6D6A"/>
    <w:rsid w:val="000F3AC5"/>
    <w:rsid w:val="000F57CD"/>
    <w:rsid w:val="00101243"/>
    <w:rsid w:val="00101633"/>
    <w:rsid w:val="00101F8F"/>
    <w:rsid w:val="001053EA"/>
    <w:rsid w:val="00105646"/>
    <w:rsid w:val="00107ADF"/>
    <w:rsid w:val="00113EBE"/>
    <w:rsid w:val="0011504C"/>
    <w:rsid w:val="00115E66"/>
    <w:rsid w:val="00117B09"/>
    <w:rsid w:val="001237F3"/>
    <w:rsid w:val="00124E40"/>
    <w:rsid w:val="001263F6"/>
    <w:rsid w:val="00130282"/>
    <w:rsid w:val="0013108A"/>
    <w:rsid w:val="00131E76"/>
    <w:rsid w:val="0013397B"/>
    <w:rsid w:val="00134EE5"/>
    <w:rsid w:val="0013793F"/>
    <w:rsid w:val="001413D7"/>
    <w:rsid w:val="001439C3"/>
    <w:rsid w:val="00144BB3"/>
    <w:rsid w:val="001453C2"/>
    <w:rsid w:val="001465E3"/>
    <w:rsid w:val="00151122"/>
    <w:rsid w:val="00151ADE"/>
    <w:rsid w:val="00152FF9"/>
    <w:rsid w:val="0015487C"/>
    <w:rsid w:val="00155538"/>
    <w:rsid w:val="00155C78"/>
    <w:rsid w:val="00156347"/>
    <w:rsid w:val="001619F5"/>
    <w:rsid w:val="00162E51"/>
    <w:rsid w:val="00163BB5"/>
    <w:rsid w:val="00163BE7"/>
    <w:rsid w:val="00163CDA"/>
    <w:rsid w:val="00164EA2"/>
    <w:rsid w:val="001659CF"/>
    <w:rsid w:val="00167037"/>
    <w:rsid w:val="00173D4F"/>
    <w:rsid w:val="00177153"/>
    <w:rsid w:val="00177221"/>
    <w:rsid w:val="001812C6"/>
    <w:rsid w:val="0018156B"/>
    <w:rsid w:val="00181FE1"/>
    <w:rsid w:val="001867AA"/>
    <w:rsid w:val="00186B26"/>
    <w:rsid w:val="0019576B"/>
    <w:rsid w:val="001963B7"/>
    <w:rsid w:val="001A0033"/>
    <w:rsid w:val="001A186C"/>
    <w:rsid w:val="001A2F89"/>
    <w:rsid w:val="001A5B80"/>
    <w:rsid w:val="001A7845"/>
    <w:rsid w:val="001B0B24"/>
    <w:rsid w:val="001B10C7"/>
    <w:rsid w:val="001B2A6D"/>
    <w:rsid w:val="001B31A7"/>
    <w:rsid w:val="001B4579"/>
    <w:rsid w:val="001B556B"/>
    <w:rsid w:val="001B7235"/>
    <w:rsid w:val="001B7DA6"/>
    <w:rsid w:val="001C1F6A"/>
    <w:rsid w:val="001C289C"/>
    <w:rsid w:val="001C4E98"/>
    <w:rsid w:val="001C728E"/>
    <w:rsid w:val="001D2DE9"/>
    <w:rsid w:val="001D5224"/>
    <w:rsid w:val="001D5BA9"/>
    <w:rsid w:val="001D6911"/>
    <w:rsid w:val="001D7969"/>
    <w:rsid w:val="001E0CBC"/>
    <w:rsid w:val="001E322C"/>
    <w:rsid w:val="001E34C9"/>
    <w:rsid w:val="001E7C27"/>
    <w:rsid w:val="001F092E"/>
    <w:rsid w:val="00200DB3"/>
    <w:rsid w:val="002023E1"/>
    <w:rsid w:val="00204B18"/>
    <w:rsid w:val="002069BE"/>
    <w:rsid w:val="00207FF2"/>
    <w:rsid w:val="00210535"/>
    <w:rsid w:val="002105EE"/>
    <w:rsid w:val="00211ABC"/>
    <w:rsid w:val="00212000"/>
    <w:rsid w:val="002141A1"/>
    <w:rsid w:val="00214BD7"/>
    <w:rsid w:val="00215E6A"/>
    <w:rsid w:val="002179D1"/>
    <w:rsid w:val="00222BAC"/>
    <w:rsid w:val="002247C4"/>
    <w:rsid w:val="00234DEC"/>
    <w:rsid w:val="00236324"/>
    <w:rsid w:val="0023646D"/>
    <w:rsid w:val="002374E0"/>
    <w:rsid w:val="00240787"/>
    <w:rsid w:val="00241F35"/>
    <w:rsid w:val="00242FC9"/>
    <w:rsid w:val="0024493D"/>
    <w:rsid w:val="00246715"/>
    <w:rsid w:val="0024685A"/>
    <w:rsid w:val="00247BBE"/>
    <w:rsid w:val="00250670"/>
    <w:rsid w:val="00253269"/>
    <w:rsid w:val="002575AC"/>
    <w:rsid w:val="00257D64"/>
    <w:rsid w:val="0026207B"/>
    <w:rsid w:val="00262146"/>
    <w:rsid w:val="0026242A"/>
    <w:rsid w:val="00262A57"/>
    <w:rsid w:val="00262C66"/>
    <w:rsid w:val="0026609E"/>
    <w:rsid w:val="00266A21"/>
    <w:rsid w:val="00272D12"/>
    <w:rsid w:val="002750DB"/>
    <w:rsid w:val="00276DEA"/>
    <w:rsid w:val="002775E0"/>
    <w:rsid w:val="00282AB8"/>
    <w:rsid w:val="00282CBB"/>
    <w:rsid w:val="00285C92"/>
    <w:rsid w:val="00287CC6"/>
    <w:rsid w:val="0029676F"/>
    <w:rsid w:val="0029717B"/>
    <w:rsid w:val="002A089A"/>
    <w:rsid w:val="002A17F0"/>
    <w:rsid w:val="002A37F8"/>
    <w:rsid w:val="002A6125"/>
    <w:rsid w:val="002A6C3A"/>
    <w:rsid w:val="002A714D"/>
    <w:rsid w:val="002B07C6"/>
    <w:rsid w:val="002B23B6"/>
    <w:rsid w:val="002B2484"/>
    <w:rsid w:val="002B5CCF"/>
    <w:rsid w:val="002C1B02"/>
    <w:rsid w:val="002C209F"/>
    <w:rsid w:val="002C2D04"/>
    <w:rsid w:val="002D1407"/>
    <w:rsid w:val="002D15F4"/>
    <w:rsid w:val="002D19F3"/>
    <w:rsid w:val="002D247A"/>
    <w:rsid w:val="002D2E73"/>
    <w:rsid w:val="002D4531"/>
    <w:rsid w:val="002D4FC7"/>
    <w:rsid w:val="002E08AA"/>
    <w:rsid w:val="002E09CB"/>
    <w:rsid w:val="002E19EF"/>
    <w:rsid w:val="002E1A0F"/>
    <w:rsid w:val="002E23AC"/>
    <w:rsid w:val="002E37CA"/>
    <w:rsid w:val="002E5293"/>
    <w:rsid w:val="002E629D"/>
    <w:rsid w:val="002E71F7"/>
    <w:rsid w:val="002E79A2"/>
    <w:rsid w:val="002F03C1"/>
    <w:rsid w:val="002F4551"/>
    <w:rsid w:val="002F4F40"/>
    <w:rsid w:val="002F6A1A"/>
    <w:rsid w:val="002F7CFF"/>
    <w:rsid w:val="0030055A"/>
    <w:rsid w:val="003007A7"/>
    <w:rsid w:val="00300F13"/>
    <w:rsid w:val="003013FB"/>
    <w:rsid w:val="003018A2"/>
    <w:rsid w:val="003024E4"/>
    <w:rsid w:val="0030424B"/>
    <w:rsid w:val="00305568"/>
    <w:rsid w:val="00306349"/>
    <w:rsid w:val="0031134D"/>
    <w:rsid w:val="00315BCA"/>
    <w:rsid w:val="0031615A"/>
    <w:rsid w:val="003168E5"/>
    <w:rsid w:val="003214B0"/>
    <w:rsid w:val="00324B1B"/>
    <w:rsid w:val="003265CC"/>
    <w:rsid w:val="00332D8D"/>
    <w:rsid w:val="00335762"/>
    <w:rsid w:val="00337104"/>
    <w:rsid w:val="003416FE"/>
    <w:rsid w:val="00342506"/>
    <w:rsid w:val="00342EE5"/>
    <w:rsid w:val="00344C84"/>
    <w:rsid w:val="003532CE"/>
    <w:rsid w:val="00353B2D"/>
    <w:rsid w:val="00356424"/>
    <w:rsid w:val="0035647C"/>
    <w:rsid w:val="0035763A"/>
    <w:rsid w:val="003578C9"/>
    <w:rsid w:val="00365397"/>
    <w:rsid w:val="00365F73"/>
    <w:rsid w:val="00367452"/>
    <w:rsid w:val="00371BF5"/>
    <w:rsid w:val="0037740D"/>
    <w:rsid w:val="003805FF"/>
    <w:rsid w:val="00380821"/>
    <w:rsid w:val="0038191B"/>
    <w:rsid w:val="00382887"/>
    <w:rsid w:val="0038440B"/>
    <w:rsid w:val="00386DFA"/>
    <w:rsid w:val="0039333C"/>
    <w:rsid w:val="00393A07"/>
    <w:rsid w:val="003965AD"/>
    <w:rsid w:val="00397DEE"/>
    <w:rsid w:val="003A0166"/>
    <w:rsid w:val="003A1096"/>
    <w:rsid w:val="003A2BA5"/>
    <w:rsid w:val="003A3123"/>
    <w:rsid w:val="003A324E"/>
    <w:rsid w:val="003A4C9C"/>
    <w:rsid w:val="003A7A5B"/>
    <w:rsid w:val="003B0049"/>
    <w:rsid w:val="003B0BF7"/>
    <w:rsid w:val="003B11BE"/>
    <w:rsid w:val="003B2E1F"/>
    <w:rsid w:val="003B3A01"/>
    <w:rsid w:val="003B4380"/>
    <w:rsid w:val="003C117B"/>
    <w:rsid w:val="003C198C"/>
    <w:rsid w:val="003C4C0A"/>
    <w:rsid w:val="003C6915"/>
    <w:rsid w:val="003C7AB1"/>
    <w:rsid w:val="003D040B"/>
    <w:rsid w:val="003D0863"/>
    <w:rsid w:val="003D5845"/>
    <w:rsid w:val="003D5A7C"/>
    <w:rsid w:val="003E3CA0"/>
    <w:rsid w:val="003E476C"/>
    <w:rsid w:val="003E5348"/>
    <w:rsid w:val="003E6ADE"/>
    <w:rsid w:val="003F0A3F"/>
    <w:rsid w:val="003F3E14"/>
    <w:rsid w:val="003F43DF"/>
    <w:rsid w:val="003F594A"/>
    <w:rsid w:val="003F66DE"/>
    <w:rsid w:val="0040173B"/>
    <w:rsid w:val="00403A24"/>
    <w:rsid w:val="0040534F"/>
    <w:rsid w:val="00405449"/>
    <w:rsid w:val="00407BC7"/>
    <w:rsid w:val="00412215"/>
    <w:rsid w:val="004146F0"/>
    <w:rsid w:val="00415395"/>
    <w:rsid w:val="0041591B"/>
    <w:rsid w:val="00415B59"/>
    <w:rsid w:val="00416148"/>
    <w:rsid w:val="0042003C"/>
    <w:rsid w:val="00423258"/>
    <w:rsid w:val="0042442D"/>
    <w:rsid w:val="004264D6"/>
    <w:rsid w:val="00426D0F"/>
    <w:rsid w:val="0043313B"/>
    <w:rsid w:val="00434A47"/>
    <w:rsid w:val="00436E83"/>
    <w:rsid w:val="0044194C"/>
    <w:rsid w:val="004445DD"/>
    <w:rsid w:val="004455AB"/>
    <w:rsid w:val="0044726D"/>
    <w:rsid w:val="004500C1"/>
    <w:rsid w:val="0045093F"/>
    <w:rsid w:val="004572BE"/>
    <w:rsid w:val="00465D57"/>
    <w:rsid w:val="004728C5"/>
    <w:rsid w:val="00476DD9"/>
    <w:rsid w:val="00476E39"/>
    <w:rsid w:val="00477EE2"/>
    <w:rsid w:val="00484808"/>
    <w:rsid w:val="004855C8"/>
    <w:rsid w:val="00485E40"/>
    <w:rsid w:val="004903E4"/>
    <w:rsid w:val="00491B3C"/>
    <w:rsid w:val="004943CC"/>
    <w:rsid w:val="00495106"/>
    <w:rsid w:val="004A229E"/>
    <w:rsid w:val="004A240D"/>
    <w:rsid w:val="004A295E"/>
    <w:rsid w:val="004A5A02"/>
    <w:rsid w:val="004A65F6"/>
    <w:rsid w:val="004B74DF"/>
    <w:rsid w:val="004C148D"/>
    <w:rsid w:val="004C1552"/>
    <w:rsid w:val="004C2BB0"/>
    <w:rsid w:val="004C2DF8"/>
    <w:rsid w:val="004C355C"/>
    <w:rsid w:val="004C39FC"/>
    <w:rsid w:val="004C7E1C"/>
    <w:rsid w:val="004D1ADB"/>
    <w:rsid w:val="004D433C"/>
    <w:rsid w:val="004D5567"/>
    <w:rsid w:val="004D6126"/>
    <w:rsid w:val="004E1420"/>
    <w:rsid w:val="004E23A4"/>
    <w:rsid w:val="004E5337"/>
    <w:rsid w:val="004E73DC"/>
    <w:rsid w:val="004F055C"/>
    <w:rsid w:val="004F123F"/>
    <w:rsid w:val="004F633F"/>
    <w:rsid w:val="004F724E"/>
    <w:rsid w:val="005011F7"/>
    <w:rsid w:val="0050184D"/>
    <w:rsid w:val="00502D7F"/>
    <w:rsid w:val="00502FF8"/>
    <w:rsid w:val="005055D5"/>
    <w:rsid w:val="00512916"/>
    <w:rsid w:val="00516B99"/>
    <w:rsid w:val="00517EF8"/>
    <w:rsid w:val="00522091"/>
    <w:rsid w:val="005244F2"/>
    <w:rsid w:val="00524962"/>
    <w:rsid w:val="00524A94"/>
    <w:rsid w:val="00525997"/>
    <w:rsid w:val="00530D83"/>
    <w:rsid w:val="00532817"/>
    <w:rsid w:val="00534B3A"/>
    <w:rsid w:val="005358E9"/>
    <w:rsid w:val="00535D36"/>
    <w:rsid w:val="00536A36"/>
    <w:rsid w:val="005372F5"/>
    <w:rsid w:val="00542E74"/>
    <w:rsid w:val="00544ACD"/>
    <w:rsid w:val="00545CBB"/>
    <w:rsid w:val="00546115"/>
    <w:rsid w:val="00546F94"/>
    <w:rsid w:val="0055509F"/>
    <w:rsid w:val="00557856"/>
    <w:rsid w:val="00560A40"/>
    <w:rsid w:val="0057006D"/>
    <w:rsid w:val="00571595"/>
    <w:rsid w:val="005736D9"/>
    <w:rsid w:val="00574534"/>
    <w:rsid w:val="005757BB"/>
    <w:rsid w:val="0057628A"/>
    <w:rsid w:val="005779B4"/>
    <w:rsid w:val="005803E1"/>
    <w:rsid w:val="005805A7"/>
    <w:rsid w:val="00581C2C"/>
    <w:rsid w:val="00596918"/>
    <w:rsid w:val="005A082F"/>
    <w:rsid w:val="005A1180"/>
    <w:rsid w:val="005A36D5"/>
    <w:rsid w:val="005A42C6"/>
    <w:rsid w:val="005A4AF5"/>
    <w:rsid w:val="005B0C14"/>
    <w:rsid w:val="005B23E2"/>
    <w:rsid w:val="005B263B"/>
    <w:rsid w:val="005B63E0"/>
    <w:rsid w:val="005B6D23"/>
    <w:rsid w:val="005B7E14"/>
    <w:rsid w:val="005C534B"/>
    <w:rsid w:val="005C71A1"/>
    <w:rsid w:val="005D13F6"/>
    <w:rsid w:val="005D1B83"/>
    <w:rsid w:val="005D23BE"/>
    <w:rsid w:val="005D56F1"/>
    <w:rsid w:val="005D6511"/>
    <w:rsid w:val="005D7264"/>
    <w:rsid w:val="005E03CB"/>
    <w:rsid w:val="005E0890"/>
    <w:rsid w:val="005E2061"/>
    <w:rsid w:val="005E21B8"/>
    <w:rsid w:val="005E3B31"/>
    <w:rsid w:val="005E41F2"/>
    <w:rsid w:val="005F0384"/>
    <w:rsid w:val="005F1422"/>
    <w:rsid w:val="005F2D12"/>
    <w:rsid w:val="005F3CAA"/>
    <w:rsid w:val="005F4DBD"/>
    <w:rsid w:val="005F67FB"/>
    <w:rsid w:val="005F6F9E"/>
    <w:rsid w:val="00604424"/>
    <w:rsid w:val="00605384"/>
    <w:rsid w:val="00605557"/>
    <w:rsid w:val="006068ED"/>
    <w:rsid w:val="00607539"/>
    <w:rsid w:val="0060793A"/>
    <w:rsid w:val="00607AD3"/>
    <w:rsid w:val="00607B59"/>
    <w:rsid w:val="0061051B"/>
    <w:rsid w:val="00612113"/>
    <w:rsid w:val="00612882"/>
    <w:rsid w:val="00612928"/>
    <w:rsid w:val="00612AEB"/>
    <w:rsid w:val="00613E15"/>
    <w:rsid w:val="006150D4"/>
    <w:rsid w:val="00615560"/>
    <w:rsid w:val="00622045"/>
    <w:rsid w:val="00626732"/>
    <w:rsid w:val="00627ECF"/>
    <w:rsid w:val="00641170"/>
    <w:rsid w:val="00642C4B"/>
    <w:rsid w:val="00643164"/>
    <w:rsid w:val="00645C43"/>
    <w:rsid w:val="00646451"/>
    <w:rsid w:val="006537BE"/>
    <w:rsid w:val="0065502D"/>
    <w:rsid w:val="0065508D"/>
    <w:rsid w:val="00661167"/>
    <w:rsid w:val="00663CD0"/>
    <w:rsid w:val="00664764"/>
    <w:rsid w:val="00665DC3"/>
    <w:rsid w:val="00675DD3"/>
    <w:rsid w:val="006766AB"/>
    <w:rsid w:val="00683478"/>
    <w:rsid w:val="00684D38"/>
    <w:rsid w:val="00686E0E"/>
    <w:rsid w:val="006919A6"/>
    <w:rsid w:val="006922D9"/>
    <w:rsid w:val="006925FC"/>
    <w:rsid w:val="006A1067"/>
    <w:rsid w:val="006A3DEB"/>
    <w:rsid w:val="006A4466"/>
    <w:rsid w:val="006A551E"/>
    <w:rsid w:val="006A5A81"/>
    <w:rsid w:val="006B0789"/>
    <w:rsid w:val="006B1A90"/>
    <w:rsid w:val="006B355C"/>
    <w:rsid w:val="006B53E6"/>
    <w:rsid w:val="006B5AEF"/>
    <w:rsid w:val="006B7DAD"/>
    <w:rsid w:val="006C14E6"/>
    <w:rsid w:val="006C3A8C"/>
    <w:rsid w:val="006C4155"/>
    <w:rsid w:val="006D0093"/>
    <w:rsid w:val="006D3189"/>
    <w:rsid w:val="006D38E9"/>
    <w:rsid w:val="006D77FB"/>
    <w:rsid w:val="006F6BCB"/>
    <w:rsid w:val="007003C8"/>
    <w:rsid w:val="007003E3"/>
    <w:rsid w:val="00707244"/>
    <w:rsid w:val="0071141E"/>
    <w:rsid w:val="00711B49"/>
    <w:rsid w:val="00712D69"/>
    <w:rsid w:val="00712DD3"/>
    <w:rsid w:val="00712EB6"/>
    <w:rsid w:val="0071465C"/>
    <w:rsid w:val="0071543A"/>
    <w:rsid w:val="007167E5"/>
    <w:rsid w:val="007179C9"/>
    <w:rsid w:val="00720366"/>
    <w:rsid w:val="0072047C"/>
    <w:rsid w:val="00726938"/>
    <w:rsid w:val="00730926"/>
    <w:rsid w:val="00730987"/>
    <w:rsid w:val="00731346"/>
    <w:rsid w:val="007313F6"/>
    <w:rsid w:val="00732045"/>
    <w:rsid w:val="00732875"/>
    <w:rsid w:val="00732D93"/>
    <w:rsid w:val="00734C14"/>
    <w:rsid w:val="007411CA"/>
    <w:rsid w:val="007428B2"/>
    <w:rsid w:val="007433DA"/>
    <w:rsid w:val="00746890"/>
    <w:rsid w:val="00752105"/>
    <w:rsid w:val="007529C6"/>
    <w:rsid w:val="00753B5B"/>
    <w:rsid w:val="007565CF"/>
    <w:rsid w:val="00757ABE"/>
    <w:rsid w:val="00761E75"/>
    <w:rsid w:val="00761EC4"/>
    <w:rsid w:val="00764C47"/>
    <w:rsid w:val="00765C3E"/>
    <w:rsid w:val="007663C1"/>
    <w:rsid w:val="00770A40"/>
    <w:rsid w:val="00772F67"/>
    <w:rsid w:val="00777465"/>
    <w:rsid w:val="00780A2A"/>
    <w:rsid w:val="007818CD"/>
    <w:rsid w:val="0078413E"/>
    <w:rsid w:val="0079418C"/>
    <w:rsid w:val="00795614"/>
    <w:rsid w:val="007A0D34"/>
    <w:rsid w:val="007A43C3"/>
    <w:rsid w:val="007A4FBE"/>
    <w:rsid w:val="007A7909"/>
    <w:rsid w:val="007B0173"/>
    <w:rsid w:val="007B0CDF"/>
    <w:rsid w:val="007B2CFD"/>
    <w:rsid w:val="007B495D"/>
    <w:rsid w:val="007B61B4"/>
    <w:rsid w:val="007C19A9"/>
    <w:rsid w:val="007C5D51"/>
    <w:rsid w:val="007D22EF"/>
    <w:rsid w:val="007D306C"/>
    <w:rsid w:val="007D73A0"/>
    <w:rsid w:val="007D78B1"/>
    <w:rsid w:val="007D7C6D"/>
    <w:rsid w:val="007E3CB3"/>
    <w:rsid w:val="007E6831"/>
    <w:rsid w:val="007E7D88"/>
    <w:rsid w:val="007F1D5E"/>
    <w:rsid w:val="007F3E9D"/>
    <w:rsid w:val="007F6A60"/>
    <w:rsid w:val="008017A7"/>
    <w:rsid w:val="008028F8"/>
    <w:rsid w:val="00802C27"/>
    <w:rsid w:val="008032BF"/>
    <w:rsid w:val="00804AA6"/>
    <w:rsid w:val="008059D7"/>
    <w:rsid w:val="00807DD7"/>
    <w:rsid w:val="00810148"/>
    <w:rsid w:val="00813EA4"/>
    <w:rsid w:val="00821B0B"/>
    <w:rsid w:val="00821C0C"/>
    <w:rsid w:val="0082284E"/>
    <w:rsid w:val="0082346C"/>
    <w:rsid w:val="00823C9B"/>
    <w:rsid w:val="008253CE"/>
    <w:rsid w:val="00826422"/>
    <w:rsid w:val="00831FC5"/>
    <w:rsid w:val="008476BC"/>
    <w:rsid w:val="0085180B"/>
    <w:rsid w:val="0085197B"/>
    <w:rsid w:val="00852CD2"/>
    <w:rsid w:val="00852F28"/>
    <w:rsid w:val="008560AC"/>
    <w:rsid w:val="00856186"/>
    <w:rsid w:val="008616C4"/>
    <w:rsid w:val="00866D4B"/>
    <w:rsid w:val="00866DD3"/>
    <w:rsid w:val="0086745E"/>
    <w:rsid w:val="008676D7"/>
    <w:rsid w:val="00871005"/>
    <w:rsid w:val="00871449"/>
    <w:rsid w:val="0087556E"/>
    <w:rsid w:val="0087633E"/>
    <w:rsid w:val="008772BB"/>
    <w:rsid w:val="0087773B"/>
    <w:rsid w:val="00877A91"/>
    <w:rsid w:val="008828F5"/>
    <w:rsid w:val="00883570"/>
    <w:rsid w:val="008835DD"/>
    <w:rsid w:val="0088543B"/>
    <w:rsid w:val="00886A50"/>
    <w:rsid w:val="008874D2"/>
    <w:rsid w:val="00890461"/>
    <w:rsid w:val="0089326C"/>
    <w:rsid w:val="00893430"/>
    <w:rsid w:val="00896869"/>
    <w:rsid w:val="008B0DAB"/>
    <w:rsid w:val="008B54B7"/>
    <w:rsid w:val="008B5C8A"/>
    <w:rsid w:val="008B5E5C"/>
    <w:rsid w:val="008C2006"/>
    <w:rsid w:val="008C601F"/>
    <w:rsid w:val="008C7D43"/>
    <w:rsid w:val="008D14F4"/>
    <w:rsid w:val="008D180C"/>
    <w:rsid w:val="008D2515"/>
    <w:rsid w:val="008D49A4"/>
    <w:rsid w:val="008D4C8A"/>
    <w:rsid w:val="008D4EF0"/>
    <w:rsid w:val="008D6701"/>
    <w:rsid w:val="008E070D"/>
    <w:rsid w:val="008E2813"/>
    <w:rsid w:val="008E3135"/>
    <w:rsid w:val="008F5119"/>
    <w:rsid w:val="008F5610"/>
    <w:rsid w:val="00903C71"/>
    <w:rsid w:val="00906B89"/>
    <w:rsid w:val="00907947"/>
    <w:rsid w:val="00907B66"/>
    <w:rsid w:val="00927BFD"/>
    <w:rsid w:val="0093077B"/>
    <w:rsid w:val="009330CF"/>
    <w:rsid w:val="009365AF"/>
    <w:rsid w:val="00936DE2"/>
    <w:rsid w:val="009408BC"/>
    <w:rsid w:val="009428E9"/>
    <w:rsid w:val="0094349A"/>
    <w:rsid w:val="00946878"/>
    <w:rsid w:val="00950209"/>
    <w:rsid w:val="00952D80"/>
    <w:rsid w:val="00955D38"/>
    <w:rsid w:val="0096345A"/>
    <w:rsid w:val="00965FEC"/>
    <w:rsid w:val="00971B25"/>
    <w:rsid w:val="00971FFD"/>
    <w:rsid w:val="009729E7"/>
    <w:rsid w:val="009749CB"/>
    <w:rsid w:val="00974E64"/>
    <w:rsid w:val="00974EFC"/>
    <w:rsid w:val="00975435"/>
    <w:rsid w:val="00977161"/>
    <w:rsid w:val="00983849"/>
    <w:rsid w:val="00984C28"/>
    <w:rsid w:val="00984E31"/>
    <w:rsid w:val="00996A22"/>
    <w:rsid w:val="009A19C5"/>
    <w:rsid w:val="009A2EA8"/>
    <w:rsid w:val="009A354D"/>
    <w:rsid w:val="009A4B2D"/>
    <w:rsid w:val="009A7424"/>
    <w:rsid w:val="009A7F91"/>
    <w:rsid w:val="009B3E32"/>
    <w:rsid w:val="009B3F9D"/>
    <w:rsid w:val="009B5377"/>
    <w:rsid w:val="009B6413"/>
    <w:rsid w:val="009B7254"/>
    <w:rsid w:val="009C2E9F"/>
    <w:rsid w:val="009C4147"/>
    <w:rsid w:val="009C4BCA"/>
    <w:rsid w:val="009C6CA2"/>
    <w:rsid w:val="009D0938"/>
    <w:rsid w:val="009D3EBE"/>
    <w:rsid w:val="009D5BE6"/>
    <w:rsid w:val="009E0C86"/>
    <w:rsid w:val="009E14EB"/>
    <w:rsid w:val="009E2E37"/>
    <w:rsid w:val="009E7789"/>
    <w:rsid w:val="009F2AA8"/>
    <w:rsid w:val="009F4F91"/>
    <w:rsid w:val="00A00881"/>
    <w:rsid w:val="00A02320"/>
    <w:rsid w:val="00A05130"/>
    <w:rsid w:val="00A0780B"/>
    <w:rsid w:val="00A12811"/>
    <w:rsid w:val="00A12E3A"/>
    <w:rsid w:val="00A1339A"/>
    <w:rsid w:val="00A167B7"/>
    <w:rsid w:val="00A21AED"/>
    <w:rsid w:val="00A21B03"/>
    <w:rsid w:val="00A21BA4"/>
    <w:rsid w:val="00A21ECD"/>
    <w:rsid w:val="00A224C7"/>
    <w:rsid w:val="00A23E06"/>
    <w:rsid w:val="00A30BCA"/>
    <w:rsid w:val="00A324E8"/>
    <w:rsid w:val="00A336F3"/>
    <w:rsid w:val="00A3376F"/>
    <w:rsid w:val="00A33CB1"/>
    <w:rsid w:val="00A35181"/>
    <w:rsid w:val="00A40797"/>
    <w:rsid w:val="00A411A5"/>
    <w:rsid w:val="00A420E0"/>
    <w:rsid w:val="00A4472A"/>
    <w:rsid w:val="00A46542"/>
    <w:rsid w:val="00A46829"/>
    <w:rsid w:val="00A47981"/>
    <w:rsid w:val="00A50A20"/>
    <w:rsid w:val="00A5286D"/>
    <w:rsid w:val="00A5314B"/>
    <w:rsid w:val="00A55D0D"/>
    <w:rsid w:val="00A6023E"/>
    <w:rsid w:val="00A61F29"/>
    <w:rsid w:val="00A63A65"/>
    <w:rsid w:val="00A64559"/>
    <w:rsid w:val="00A6520E"/>
    <w:rsid w:val="00A66677"/>
    <w:rsid w:val="00A67680"/>
    <w:rsid w:val="00A72EC3"/>
    <w:rsid w:val="00A819BD"/>
    <w:rsid w:val="00A81B96"/>
    <w:rsid w:val="00A85D4D"/>
    <w:rsid w:val="00A878CA"/>
    <w:rsid w:val="00A9085F"/>
    <w:rsid w:val="00A90A6E"/>
    <w:rsid w:val="00A90E7A"/>
    <w:rsid w:val="00A93019"/>
    <w:rsid w:val="00A951C5"/>
    <w:rsid w:val="00A96A0E"/>
    <w:rsid w:val="00A97205"/>
    <w:rsid w:val="00AA158F"/>
    <w:rsid w:val="00AA2323"/>
    <w:rsid w:val="00AA263D"/>
    <w:rsid w:val="00AA2975"/>
    <w:rsid w:val="00AA48D4"/>
    <w:rsid w:val="00AA78AE"/>
    <w:rsid w:val="00AB7150"/>
    <w:rsid w:val="00AC0A67"/>
    <w:rsid w:val="00AC240B"/>
    <w:rsid w:val="00AC3D50"/>
    <w:rsid w:val="00AC554E"/>
    <w:rsid w:val="00AD434B"/>
    <w:rsid w:val="00AD7CFC"/>
    <w:rsid w:val="00AE0A5D"/>
    <w:rsid w:val="00AE0CE6"/>
    <w:rsid w:val="00AE1C86"/>
    <w:rsid w:val="00AE2B10"/>
    <w:rsid w:val="00AE5B27"/>
    <w:rsid w:val="00AE5C55"/>
    <w:rsid w:val="00AE7C0A"/>
    <w:rsid w:val="00AE7CEB"/>
    <w:rsid w:val="00AF29EA"/>
    <w:rsid w:val="00AF2F11"/>
    <w:rsid w:val="00AF6689"/>
    <w:rsid w:val="00AF7122"/>
    <w:rsid w:val="00B00814"/>
    <w:rsid w:val="00B0297A"/>
    <w:rsid w:val="00B0372A"/>
    <w:rsid w:val="00B04575"/>
    <w:rsid w:val="00B05E45"/>
    <w:rsid w:val="00B144B6"/>
    <w:rsid w:val="00B146AC"/>
    <w:rsid w:val="00B14D0D"/>
    <w:rsid w:val="00B1644E"/>
    <w:rsid w:val="00B16719"/>
    <w:rsid w:val="00B176EB"/>
    <w:rsid w:val="00B201C0"/>
    <w:rsid w:val="00B27CD2"/>
    <w:rsid w:val="00B303E6"/>
    <w:rsid w:val="00B31BAB"/>
    <w:rsid w:val="00B31C33"/>
    <w:rsid w:val="00B33D7C"/>
    <w:rsid w:val="00B36E8A"/>
    <w:rsid w:val="00B40618"/>
    <w:rsid w:val="00B4458A"/>
    <w:rsid w:val="00B44801"/>
    <w:rsid w:val="00B44826"/>
    <w:rsid w:val="00B45AAB"/>
    <w:rsid w:val="00B47A18"/>
    <w:rsid w:val="00B53215"/>
    <w:rsid w:val="00B54F9A"/>
    <w:rsid w:val="00B557C4"/>
    <w:rsid w:val="00B56748"/>
    <w:rsid w:val="00B622CC"/>
    <w:rsid w:val="00B62470"/>
    <w:rsid w:val="00B627E7"/>
    <w:rsid w:val="00B63060"/>
    <w:rsid w:val="00B64EFC"/>
    <w:rsid w:val="00B70387"/>
    <w:rsid w:val="00B70CD6"/>
    <w:rsid w:val="00B72E4C"/>
    <w:rsid w:val="00B73D4E"/>
    <w:rsid w:val="00B746B9"/>
    <w:rsid w:val="00B754B2"/>
    <w:rsid w:val="00B77B16"/>
    <w:rsid w:val="00B77C9D"/>
    <w:rsid w:val="00B8203B"/>
    <w:rsid w:val="00B8290B"/>
    <w:rsid w:val="00B838B1"/>
    <w:rsid w:val="00B841FF"/>
    <w:rsid w:val="00B849F1"/>
    <w:rsid w:val="00B84F8A"/>
    <w:rsid w:val="00B95F6A"/>
    <w:rsid w:val="00B9779D"/>
    <w:rsid w:val="00BA1715"/>
    <w:rsid w:val="00BA1F02"/>
    <w:rsid w:val="00BA3395"/>
    <w:rsid w:val="00BA5A35"/>
    <w:rsid w:val="00BA6741"/>
    <w:rsid w:val="00BB1EFA"/>
    <w:rsid w:val="00BB4B7A"/>
    <w:rsid w:val="00BB58C5"/>
    <w:rsid w:val="00BB69E5"/>
    <w:rsid w:val="00BC14E7"/>
    <w:rsid w:val="00BC1556"/>
    <w:rsid w:val="00BD5957"/>
    <w:rsid w:val="00BE2F41"/>
    <w:rsid w:val="00BE34AC"/>
    <w:rsid w:val="00BE3860"/>
    <w:rsid w:val="00BE468E"/>
    <w:rsid w:val="00BF04C7"/>
    <w:rsid w:val="00BF3969"/>
    <w:rsid w:val="00BF5B00"/>
    <w:rsid w:val="00C00056"/>
    <w:rsid w:val="00C00619"/>
    <w:rsid w:val="00C05DFB"/>
    <w:rsid w:val="00C07991"/>
    <w:rsid w:val="00C1004C"/>
    <w:rsid w:val="00C14139"/>
    <w:rsid w:val="00C26CDB"/>
    <w:rsid w:val="00C31947"/>
    <w:rsid w:val="00C32643"/>
    <w:rsid w:val="00C33AA2"/>
    <w:rsid w:val="00C372D7"/>
    <w:rsid w:val="00C4142B"/>
    <w:rsid w:val="00C42A36"/>
    <w:rsid w:val="00C42E44"/>
    <w:rsid w:val="00C5053F"/>
    <w:rsid w:val="00C53510"/>
    <w:rsid w:val="00C53560"/>
    <w:rsid w:val="00C5385E"/>
    <w:rsid w:val="00C60CD9"/>
    <w:rsid w:val="00C63A74"/>
    <w:rsid w:val="00C64A77"/>
    <w:rsid w:val="00C65097"/>
    <w:rsid w:val="00C65438"/>
    <w:rsid w:val="00C666C4"/>
    <w:rsid w:val="00C7281B"/>
    <w:rsid w:val="00C73FCF"/>
    <w:rsid w:val="00C7479F"/>
    <w:rsid w:val="00C75442"/>
    <w:rsid w:val="00C777E8"/>
    <w:rsid w:val="00C77A03"/>
    <w:rsid w:val="00C81ED3"/>
    <w:rsid w:val="00C9054D"/>
    <w:rsid w:val="00C93550"/>
    <w:rsid w:val="00C93B4F"/>
    <w:rsid w:val="00C94AA2"/>
    <w:rsid w:val="00C95DA2"/>
    <w:rsid w:val="00CA0C0E"/>
    <w:rsid w:val="00CA1AC0"/>
    <w:rsid w:val="00CA3788"/>
    <w:rsid w:val="00CA38EF"/>
    <w:rsid w:val="00CA7AB5"/>
    <w:rsid w:val="00CB0998"/>
    <w:rsid w:val="00CB186D"/>
    <w:rsid w:val="00CB20A9"/>
    <w:rsid w:val="00CB2B2F"/>
    <w:rsid w:val="00CB4A1B"/>
    <w:rsid w:val="00CB4EC8"/>
    <w:rsid w:val="00CB66EB"/>
    <w:rsid w:val="00CB7057"/>
    <w:rsid w:val="00CC3782"/>
    <w:rsid w:val="00CC4D13"/>
    <w:rsid w:val="00CD0E68"/>
    <w:rsid w:val="00CD5BAD"/>
    <w:rsid w:val="00CD6A68"/>
    <w:rsid w:val="00CD7A3B"/>
    <w:rsid w:val="00CE16B1"/>
    <w:rsid w:val="00CE1F2A"/>
    <w:rsid w:val="00CE35BE"/>
    <w:rsid w:val="00CE46DD"/>
    <w:rsid w:val="00CE513A"/>
    <w:rsid w:val="00CE53DB"/>
    <w:rsid w:val="00CE65F6"/>
    <w:rsid w:val="00CF1645"/>
    <w:rsid w:val="00CF20AB"/>
    <w:rsid w:val="00CF20E5"/>
    <w:rsid w:val="00CF2BA9"/>
    <w:rsid w:val="00CF2C16"/>
    <w:rsid w:val="00CF6BDF"/>
    <w:rsid w:val="00D01BA1"/>
    <w:rsid w:val="00D02A34"/>
    <w:rsid w:val="00D079DD"/>
    <w:rsid w:val="00D10470"/>
    <w:rsid w:val="00D12D49"/>
    <w:rsid w:val="00D15B24"/>
    <w:rsid w:val="00D21E7E"/>
    <w:rsid w:val="00D27232"/>
    <w:rsid w:val="00D27E33"/>
    <w:rsid w:val="00D3054C"/>
    <w:rsid w:val="00D30982"/>
    <w:rsid w:val="00D3194F"/>
    <w:rsid w:val="00D35397"/>
    <w:rsid w:val="00D441E0"/>
    <w:rsid w:val="00D45E96"/>
    <w:rsid w:val="00D505F4"/>
    <w:rsid w:val="00D51DA4"/>
    <w:rsid w:val="00D52670"/>
    <w:rsid w:val="00D547FB"/>
    <w:rsid w:val="00D54D57"/>
    <w:rsid w:val="00D62206"/>
    <w:rsid w:val="00D62CD7"/>
    <w:rsid w:val="00D66AAB"/>
    <w:rsid w:val="00D675B3"/>
    <w:rsid w:val="00D703A9"/>
    <w:rsid w:val="00D7556B"/>
    <w:rsid w:val="00D75980"/>
    <w:rsid w:val="00D84426"/>
    <w:rsid w:val="00D84922"/>
    <w:rsid w:val="00D8717D"/>
    <w:rsid w:val="00D91CB6"/>
    <w:rsid w:val="00D92B18"/>
    <w:rsid w:val="00D9701F"/>
    <w:rsid w:val="00DA7041"/>
    <w:rsid w:val="00DC1304"/>
    <w:rsid w:val="00DC1B18"/>
    <w:rsid w:val="00DC409C"/>
    <w:rsid w:val="00DC5340"/>
    <w:rsid w:val="00DC54AB"/>
    <w:rsid w:val="00DC7190"/>
    <w:rsid w:val="00DD0B28"/>
    <w:rsid w:val="00DD319A"/>
    <w:rsid w:val="00DD4301"/>
    <w:rsid w:val="00DD6CB5"/>
    <w:rsid w:val="00DE02D3"/>
    <w:rsid w:val="00DE5355"/>
    <w:rsid w:val="00DE6786"/>
    <w:rsid w:val="00DF0271"/>
    <w:rsid w:val="00DF2EC4"/>
    <w:rsid w:val="00DF4042"/>
    <w:rsid w:val="00E0216D"/>
    <w:rsid w:val="00E03732"/>
    <w:rsid w:val="00E0398F"/>
    <w:rsid w:val="00E03CB4"/>
    <w:rsid w:val="00E04CEE"/>
    <w:rsid w:val="00E06741"/>
    <w:rsid w:val="00E117D0"/>
    <w:rsid w:val="00E11DDC"/>
    <w:rsid w:val="00E11EE2"/>
    <w:rsid w:val="00E13EF8"/>
    <w:rsid w:val="00E2033F"/>
    <w:rsid w:val="00E211CE"/>
    <w:rsid w:val="00E2162E"/>
    <w:rsid w:val="00E23F27"/>
    <w:rsid w:val="00E24C38"/>
    <w:rsid w:val="00E276C0"/>
    <w:rsid w:val="00E3092C"/>
    <w:rsid w:val="00E345D1"/>
    <w:rsid w:val="00E34791"/>
    <w:rsid w:val="00E351F8"/>
    <w:rsid w:val="00E354D5"/>
    <w:rsid w:val="00E36D36"/>
    <w:rsid w:val="00E370AE"/>
    <w:rsid w:val="00E372B6"/>
    <w:rsid w:val="00E37F73"/>
    <w:rsid w:val="00E41DFD"/>
    <w:rsid w:val="00E42EA5"/>
    <w:rsid w:val="00E460F1"/>
    <w:rsid w:val="00E50B34"/>
    <w:rsid w:val="00E50E23"/>
    <w:rsid w:val="00E53731"/>
    <w:rsid w:val="00E55C7A"/>
    <w:rsid w:val="00E61EB1"/>
    <w:rsid w:val="00E62AE8"/>
    <w:rsid w:val="00E6321B"/>
    <w:rsid w:val="00E64228"/>
    <w:rsid w:val="00E64AA0"/>
    <w:rsid w:val="00E70D82"/>
    <w:rsid w:val="00E70FF6"/>
    <w:rsid w:val="00E71660"/>
    <w:rsid w:val="00E73C2B"/>
    <w:rsid w:val="00E755A2"/>
    <w:rsid w:val="00E75C0F"/>
    <w:rsid w:val="00E75CA5"/>
    <w:rsid w:val="00E76450"/>
    <w:rsid w:val="00E76460"/>
    <w:rsid w:val="00E768C0"/>
    <w:rsid w:val="00E77C47"/>
    <w:rsid w:val="00E82268"/>
    <w:rsid w:val="00E85A1D"/>
    <w:rsid w:val="00E8663D"/>
    <w:rsid w:val="00E91447"/>
    <w:rsid w:val="00E91CCE"/>
    <w:rsid w:val="00E92ECB"/>
    <w:rsid w:val="00E934B3"/>
    <w:rsid w:val="00E94A37"/>
    <w:rsid w:val="00E94DFC"/>
    <w:rsid w:val="00E96211"/>
    <w:rsid w:val="00E9635B"/>
    <w:rsid w:val="00E9688A"/>
    <w:rsid w:val="00E97F54"/>
    <w:rsid w:val="00EA0E3D"/>
    <w:rsid w:val="00EA33D6"/>
    <w:rsid w:val="00EA628A"/>
    <w:rsid w:val="00EA7593"/>
    <w:rsid w:val="00EA7B9D"/>
    <w:rsid w:val="00EB2922"/>
    <w:rsid w:val="00EC0AA2"/>
    <w:rsid w:val="00EC0AD0"/>
    <w:rsid w:val="00EC78A7"/>
    <w:rsid w:val="00ED1FCD"/>
    <w:rsid w:val="00EE034B"/>
    <w:rsid w:val="00EE334C"/>
    <w:rsid w:val="00EE584E"/>
    <w:rsid w:val="00EF13B4"/>
    <w:rsid w:val="00EF2524"/>
    <w:rsid w:val="00EF4844"/>
    <w:rsid w:val="00EF4DC8"/>
    <w:rsid w:val="00EF53ED"/>
    <w:rsid w:val="00EF5B29"/>
    <w:rsid w:val="00F052B6"/>
    <w:rsid w:val="00F0569A"/>
    <w:rsid w:val="00F07500"/>
    <w:rsid w:val="00F148E0"/>
    <w:rsid w:val="00F15EB2"/>
    <w:rsid w:val="00F2274B"/>
    <w:rsid w:val="00F239C6"/>
    <w:rsid w:val="00F25869"/>
    <w:rsid w:val="00F354C2"/>
    <w:rsid w:val="00F36228"/>
    <w:rsid w:val="00F40EB2"/>
    <w:rsid w:val="00F4547C"/>
    <w:rsid w:val="00F47AFF"/>
    <w:rsid w:val="00F54A73"/>
    <w:rsid w:val="00F55567"/>
    <w:rsid w:val="00F55A90"/>
    <w:rsid w:val="00F63976"/>
    <w:rsid w:val="00F65AEE"/>
    <w:rsid w:val="00F67980"/>
    <w:rsid w:val="00F70423"/>
    <w:rsid w:val="00F7211E"/>
    <w:rsid w:val="00F7296E"/>
    <w:rsid w:val="00F749DD"/>
    <w:rsid w:val="00F82EA5"/>
    <w:rsid w:val="00F85D17"/>
    <w:rsid w:val="00F90B15"/>
    <w:rsid w:val="00F9208A"/>
    <w:rsid w:val="00F9422D"/>
    <w:rsid w:val="00F97035"/>
    <w:rsid w:val="00F979F7"/>
    <w:rsid w:val="00FA2F70"/>
    <w:rsid w:val="00FA447A"/>
    <w:rsid w:val="00FA56C9"/>
    <w:rsid w:val="00FA69B5"/>
    <w:rsid w:val="00FA79C6"/>
    <w:rsid w:val="00FB0F74"/>
    <w:rsid w:val="00FB34B7"/>
    <w:rsid w:val="00FB414B"/>
    <w:rsid w:val="00FC0A46"/>
    <w:rsid w:val="00FC2AD4"/>
    <w:rsid w:val="00FC49A2"/>
    <w:rsid w:val="00FC49D0"/>
    <w:rsid w:val="00FC6245"/>
    <w:rsid w:val="00FC67E2"/>
    <w:rsid w:val="00FC6B5E"/>
    <w:rsid w:val="00FD00D3"/>
    <w:rsid w:val="00FD0912"/>
    <w:rsid w:val="00FD4B7B"/>
    <w:rsid w:val="00FD6EA9"/>
    <w:rsid w:val="00FD7766"/>
    <w:rsid w:val="00FD7F04"/>
    <w:rsid w:val="00FE0058"/>
    <w:rsid w:val="00FE09F3"/>
    <w:rsid w:val="00FE16DC"/>
    <w:rsid w:val="00FE33A9"/>
    <w:rsid w:val="00FE4AA3"/>
    <w:rsid w:val="00FE5C79"/>
    <w:rsid w:val="00FE5C87"/>
    <w:rsid w:val="00FE5E76"/>
    <w:rsid w:val="00FF017E"/>
    <w:rsid w:val="00FF209D"/>
    <w:rsid w:val="00FF2EC1"/>
    <w:rsid w:val="00FF312D"/>
    <w:rsid w:val="00FF3261"/>
    <w:rsid w:val="00FF3942"/>
    <w:rsid w:val="00FF54B3"/>
    <w:rsid w:val="00FF6E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1EB1CFD"/>
  <w15:docId w15:val="{55C9A32E-A2DF-4FBA-B6FA-48D81F7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E6831"/>
    <w:pPr>
      <w:spacing w:after="120"/>
    </w:pPr>
    <w:rPr>
      <w:rFonts w:ascii="Arial" w:hAnsi="Arial"/>
      <w:sz w:val="24"/>
      <w:szCs w:val="24"/>
    </w:rPr>
  </w:style>
  <w:style w:type="paragraph" w:styleId="berschrift1">
    <w:name w:val="heading 1"/>
    <w:basedOn w:val="Standard"/>
    <w:next w:val="Standard"/>
    <w:qFormat/>
    <w:rsid w:val="00397DE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DD6CB5"/>
    <w:pPr>
      <w:keepNext/>
      <w:spacing w:before="240" w:after="60"/>
      <w:outlineLvl w:val="1"/>
    </w:pPr>
    <w:rPr>
      <w:b/>
      <w:bCs/>
      <w:iCs/>
      <w:sz w:val="28"/>
      <w:szCs w:val="28"/>
      <w:lang w:val="x-none" w:eastAsia="x-none"/>
    </w:rPr>
  </w:style>
  <w:style w:type="paragraph" w:styleId="berschrift3">
    <w:name w:val="heading 3"/>
    <w:basedOn w:val="Standard"/>
    <w:next w:val="Standard"/>
    <w:qFormat/>
    <w:rsid w:val="00397DEE"/>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initonsterm">
    <w:name w:val="Definitonsterm"/>
    <w:basedOn w:val="Standard"/>
    <w:next w:val="Standard"/>
    <w:rsid w:val="004146F0"/>
    <w:pPr>
      <w:autoSpaceDE w:val="0"/>
      <w:autoSpaceDN w:val="0"/>
      <w:adjustRightInd w:val="0"/>
    </w:pPr>
  </w:style>
  <w:style w:type="paragraph" w:customStyle="1" w:styleId="H2">
    <w:name w:val="H2"/>
    <w:basedOn w:val="Standard"/>
    <w:next w:val="Standard"/>
    <w:rsid w:val="004146F0"/>
    <w:pPr>
      <w:keepNext/>
      <w:autoSpaceDE w:val="0"/>
      <w:autoSpaceDN w:val="0"/>
      <w:adjustRightInd w:val="0"/>
      <w:spacing w:before="100" w:after="100"/>
      <w:outlineLvl w:val="2"/>
    </w:pPr>
    <w:rPr>
      <w:b/>
      <w:bCs/>
      <w:sz w:val="36"/>
      <w:szCs w:val="36"/>
    </w:rPr>
  </w:style>
  <w:style w:type="paragraph" w:customStyle="1" w:styleId="H4">
    <w:name w:val="H4"/>
    <w:basedOn w:val="Standard"/>
    <w:next w:val="Standard"/>
    <w:rsid w:val="004146F0"/>
    <w:pPr>
      <w:keepNext/>
      <w:autoSpaceDE w:val="0"/>
      <w:autoSpaceDN w:val="0"/>
      <w:adjustRightInd w:val="0"/>
      <w:spacing w:before="100" w:after="100"/>
      <w:outlineLvl w:val="4"/>
    </w:pPr>
    <w:rPr>
      <w:b/>
      <w:bCs/>
    </w:rPr>
  </w:style>
  <w:style w:type="character" w:styleId="Hyperlink">
    <w:name w:val="Hyperlink"/>
    <w:rsid w:val="004146F0"/>
    <w:rPr>
      <w:color w:val="0000FF"/>
      <w:u w:val="single"/>
    </w:rPr>
  </w:style>
  <w:style w:type="character" w:customStyle="1" w:styleId="Max">
    <w:name w:val="Max."/>
    <w:rsid w:val="004146F0"/>
    <w:rPr>
      <w:b/>
      <w:bCs/>
    </w:rPr>
  </w:style>
  <w:style w:type="paragraph" w:customStyle="1" w:styleId="StandardWeb6">
    <w:name w:val="Standard (Web)6"/>
    <w:basedOn w:val="Standard"/>
    <w:rsid w:val="004146F0"/>
    <w:pPr>
      <w:spacing w:before="100" w:beforeAutospacing="1" w:after="150"/>
    </w:pPr>
  </w:style>
  <w:style w:type="paragraph" w:customStyle="1" w:styleId="berschrift24">
    <w:name w:val="Überschrift 24"/>
    <w:basedOn w:val="Standard"/>
    <w:rsid w:val="004146F0"/>
    <w:pPr>
      <w:spacing w:before="100" w:beforeAutospacing="1" w:after="75" w:line="360" w:lineRule="atLeast"/>
      <w:outlineLvl w:val="2"/>
    </w:pPr>
    <w:rPr>
      <w:b/>
      <w:bCs/>
      <w:sz w:val="23"/>
      <w:szCs w:val="23"/>
    </w:rPr>
  </w:style>
  <w:style w:type="paragraph" w:customStyle="1" w:styleId="berschrift43">
    <w:name w:val="Überschrift 43"/>
    <w:basedOn w:val="Standard"/>
    <w:rsid w:val="004146F0"/>
    <w:pPr>
      <w:spacing w:before="150" w:after="75" w:line="288" w:lineRule="atLeast"/>
      <w:outlineLvl w:val="4"/>
    </w:pPr>
    <w:rPr>
      <w:b/>
      <w:bCs/>
      <w:sz w:val="20"/>
      <w:szCs w:val="20"/>
    </w:rPr>
  </w:style>
  <w:style w:type="character" w:customStyle="1" w:styleId="Hyperlink12">
    <w:name w:val="Hyperlink12"/>
    <w:rsid w:val="004146F0"/>
    <w:rPr>
      <w:color w:val="0000FF"/>
      <w:u w:val="single"/>
    </w:rPr>
  </w:style>
  <w:style w:type="character" w:styleId="Fett">
    <w:name w:val="Strong"/>
    <w:uiPriority w:val="22"/>
    <w:qFormat/>
    <w:rsid w:val="004146F0"/>
    <w:rPr>
      <w:b/>
      <w:bCs/>
    </w:rPr>
  </w:style>
  <w:style w:type="paragraph" w:styleId="Sprechblasentext">
    <w:name w:val="Balloon Text"/>
    <w:basedOn w:val="Standard"/>
    <w:semiHidden/>
    <w:rsid w:val="00CB4EC8"/>
    <w:rPr>
      <w:rFonts w:ascii="Tahoma" w:hAnsi="Tahoma" w:cs="Tahoma"/>
      <w:sz w:val="16"/>
      <w:szCs w:val="16"/>
    </w:rPr>
  </w:style>
  <w:style w:type="paragraph" w:styleId="Funotentext">
    <w:name w:val="footnote text"/>
    <w:basedOn w:val="Standard"/>
    <w:semiHidden/>
    <w:rsid w:val="00AE5B27"/>
    <w:rPr>
      <w:sz w:val="20"/>
      <w:szCs w:val="20"/>
    </w:rPr>
  </w:style>
  <w:style w:type="character" w:styleId="Funotenzeichen">
    <w:name w:val="footnote reference"/>
    <w:semiHidden/>
    <w:rsid w:val="00AE5B27"/>
    <w:rPr>
      <w:vertAlign w:val="superscript"/>
    </w:rPr>
  </w:style>
  <w:style w:type="paragraph" w:styleId="Aufzhlungszeichen">
    <w:name w:val="List Bullet"/>
    <w:basedOn w:val="Standard"/>
    <w:rsid w:val="001D7969"/>
    <w:pPr>
      <w:numPr>
        <w:numId w:val="9"/>
      </w:numPr>
    </w:pPr>
    <w:rPr>
      <w:sz w:val="22"/>
      <w:lang w:eastAsia="en-US"/>
    </w:rPr>
  </w:style>
  <w:style w:type="character" w:customStyle="1" w:styleId="itxtrst">
    <w:name w:val="itxtrst"/>
    <w:rsid w:val="00C53510"/>
  </w:style>
  <w:style w:type="character" w:customStyle="1" w:styleId="berschrift2Zchn">
    <w:name w:val="Überschrift 2 Zchn"/>
    <w:link w:val="berschrift2"/>
    <w:rsid w:val="00B303E6"/>
    <w:rPr>
      <w:rFonts w:ascii="Arial" w:hAnsi="Arial" w:cs="Arial"/>
      <w:b/>
      <w:bCs/>
      <w:iCs/>
      <w:sz w:val="28"/>
      <w:szCs w:val="28"/>
    </w:rPr>
  </w:style>
  <w:style w:type="paragraph" w:styleId="Kopfzeile">
    <w:name w:val="header"/>
    <w:basedOn w:val="Standard"/>
    <w:link w:val="KopfzeileZchn"/>
    <w:rsid w:val="00477EE2"/>
    <w:pPr>
      <w:tabs>
        <w:tab w:val="center" w:pos="4536"/>
        <w:tab w:val="right" w:pos="9072"/>
      </w:tabs>
    </w:pPr>
    <w:rPr>
      <w:lang w:val="x-none" w:eastAsia="x-none"/>
    </w:rPr>
  </w:style>
  <w:style w:type="character" w:customStyle="1" w:styleId="KopfzeileZchn">
    <w:name w:val="Kopfzeile Zchn"/>
    <w:link w:val="Kopfzeile"/>
    <w:rsid w:val="00477EE2"/>
    <w:rPr>
      <w:rFonts w:ascii="Arial" w:hAnsi="Arial"/>
      <w:sz w:val="24"/>
      <w:szCs w:val="24"/>
    </w:rPr>
  </w:style>
  <w:style w:type="paragraph" w:styleId="Fuzeile">
    <w:name w:val="footer"/>
    <w:basedOn w:val="Standard"/>
    <w:link w:val="FuzeileZchn"/>
    <w:uiPriority w:val="99"/>
    <w:rsid w:val="00477EE2"/>
    <w:pPr>
      <w:tabs>
        <w:tab w:val="center" w:pos="4536"/>
        <w:tab w:val="right" w:pos="9072"/>
      </w:tabs>
    </w:pPr>
    <w:rPr>
      <w:lang w:val="x-none" w:eastAsia="x-none"/>
    </w:rPr>
  </w:style>
  <w:style w:type="character" w:customStyle="1" w:styleId="FuzeileZchn">
    <w:name w:val="Fußzeile Zchn"/>
    <w:link w:val="Fuzeile"/>
    <w:uiPriority w:val="99"/>
    <w:rsid w:val="00477EE2"/>
    <w:rPr>
      <w:rFonts w:ascii="Arial" w:hAnsi="Arial"/>
      <w:sz w:val="24"/>
      <w:szCs w:val="24"/>
    </w:rPr>
  </w:style>
  <w:style w:type="paragraph" w:styleId="NurText">
    <w:name w:val="Plain Text"/>
    <w:basedOn w:val="Standard"/>
    <w:link w:val="NurTextZchn"/>
    <w:uiPriority w:val="99"/>
    <w:unhideWhenUsed/>
    <w:rsid w:val="00476DD9"/>
    <w:pPr>
      <w:spacing w:after="0"/>
    </w:pPr>
    <w:rPr>
      <w:rFonts w:ascii="Consolas" w:hAnsi="Consolas"/>
      <w:sz w:val="21"/>
      <w:szCs w:val="21"/>
      <w:lang w:val="x-none" w:eastAsia="x-none"/>
    </w:rPr>
  </w:style>
  <w:style w:type="character" w:customStyle="1" w:styleId="NurTextZchn">
    <w:name w:val="Nur Text Zchn"/>
    <w:link w:val="NurText"/>
    <w:uiPriority w:val="99"/>
    <w:rsid w:val="00476DD9"/>
    <w:rPr>
      <w:rFonts w:ascii="Consolas" w:hAnsi="Consolas"/>
      <w:sz w:val="21"/>
      <w:szCs w:val="21"/>
      <w:lang w:val="x-none" w:eastAsia="x-none"/>
    </w:rPr>
  </w:style>
  <w:style w:type="character" w:customStyle="1" w:styleId="st">
    <w:name w:val="st"/>
    <w:basedOn w:val="Absatz-Standardschriftart"/>
    <w:rsid w:val="0057628A"/>
  </w:style>
  <w:style w:type="character" w:styleId="Hervorhebung">
    <w:name w:val="Emphasis"/>
    <w:uiPriority w:val="20"/>
    <w:qFormat/>
    <w:rsid w:val="0057628A"/>
    <w:rPr>
      <w:i/>
      <w:iCs/>
    </w:rPr>
  </w:style>
  <w:style w:type="character" w:styleId="Kommentarzeichen">
    <w:name w:val="annotation reference"/>
    <w:rsid w:val="00852F28"/>
    <w:rPr>
      <w:sz w:val="16"/>
      <w:szCs w:val="16"/>
    </w:rPr>
  </w:style>
  <w:style w:type="paragraph" w:styleId="Kommentartext">
    <w:name w:val="annotation text"/>
    <w:basedOn w:val="Standard"/>
    <w:link w:val="KommentartextZchn"/>
    <w:rsid w:val="00852F28"/>
    <w:rPr>
      <w:sz w:val="20"/>
      <w:szCs w:val="20"/>
      <w:lang w:val="x-none" w:eastAsia="x-none"/>
    </w:rPr>
  </w:style>
  <w:style w:type="character" w:customStyle="1" w:styleId="KommentartextZchn">
    <w:name w:val="Kommentartext Zchn"/>
    <w:link w:val="Kommentartext"/>
    <w:rsid w:val="00852F28"/>
    <w:rPr>
      <w:rFonts w:ascii="Arial" w:hAnsi="Arial"/>
    </w:rPr>
  </w:style>
  <w:style w:type="paragraph" w:styleId="Kommentarthema">
    <w:name w:val="annotation subject"/>
    <w:basedOn w:val="Kommentartext"/>
    <w:next w:val="Kommentartext"/>
    <w:link w:val="KommentarthemaZchn"/>
    <w:rsid w:val="00852F28"/>
    <w:rPr>
      <w:b/>
      <w:bCs/>
    </w:rPr>
  </w:style>
  <w:style w:type="character" w:customStyle="1" w:styleId="KommentarthemaZchn">
    <w:name w:val="Kommentarthema Zchn"/>
    <w:link w:val="Kommentarthema"/>
    <w:rsid w:val="00852F28"/>
    <w:rPr>
      <w:rFonts w:ascii="Arial" w:hAnsi="Arial"/>
      <w:b/>
      <w:bCs/>
    </w:rPr>
  </w:style>
  <w:style w:type="character" w:styleId="BesuchterLink">
    <w:name w:val="FollowedHyperlink"/>
    <w:rsid w:val="00886A50"/>
    <w:rPr>
      <w:color w:val="800080"/>
      <w:u w:val="single"/>
    </w:rPr>
  </w:style>
  <w:style w:type="table" w:styleId="Tabellenraster">
    <w:name w:val="Table Grid"/>
    <w:basedOn w:val="NormaleTabelle"/>
    <w:rsid w:val="00CE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141A1"/>
    <w:rPr>
      <w:rFonts w:ascii="Arial" w:hAnsi="Arial"/>
      <w:sz w:val="24"/>
      <w:szCs w:val="24"/>
    </w:rPr>
  </w:style>
  <w:style w:type="paragraph" w:styleId="StandardWeb">
    <w:name w:val="Normal (Web)"/>
    <w:basedOn w:val="Standard"/>
    <w:uiPriority w:val="99"/>
    <w:unhideWhenUsed/>
    <w:rsid w:val="0055509F"/>
    <w:pPr>
      <w:spacing w:before="100" w:beforeAutospacing="1" w:after="100" w:afterAutospacing="1"/>
    </w:pPr>
    <w:rPr>
      <w:rFonts w:ascii="Times New Roman" w:hAnsi="Times New Roman"/>
    </w:rPr>
  </w:style>
  <w:style w:type="character" w:styleId="NichtaufgelsteErwhnung">
    <w:name w:val="Unresolved Mention"/>
    <w:basedOn w:val="Absatz-Standardschriftart"/>
    <w:uiPriority w:val="99"/>
    <w:semiHidden/>
    <w:unhideWhenUsed/>
    <w:rsid w:val="003965AD"/>
    <w:rPr>
      <w:color w:val="605E5C"/>
      <w:shd w:val="clear" w:color="auto" w:fill="E1DFDD"/>
    </w:rPr>
  </w:style>
  <w:style w:type="paragraph" w:styleId="Listenabsatz">
    <w:name w:val="List Paragraph"/>
    <w:basedOn w:val="Standard"/>
    <w:uiPriority w:val="34"/>
    <w:qFormat/>
    <w:rsid w:val="00EA7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5809">
      <w:bodyDiv w:val="1"/>
      <w:marLeft w:val="0"/>
      <w:marRight w:val="0"/>
      <w:marTop w:val="0"/>
      <w:marBottom w:val="0"/>
      <w:divBdr>
        <w:top w:val="none" w:sz="0" w:space="0" w:color="auto"/>
        <w:left w:val="none" w:sz="0" w:space="0" w:color="auto"/>
        <w:bottom w:val="none" w:sz="0" w:space="0" w:color="auto"/>
        <w:right w:val="none" w:sz="0" w:space="0" w:color="auto"/>
      </w:divBdr>
      <w:divsChild>
        <w:div w:id="1393312526">
          <w:marLeft w:val="0"/>
          <w:marRight w:val="0"/>
          <w:marTop w:val="0"/>
          <w:marBottom w:val="0"/>
          <w:divBdr>
            <w:top w:val="none" w:sz="0" w:space="0" w:color="auto"/>
            <w:left w:val="none" w:sz="0" w:space="0" w:color="auto"/>
            <w:bottom w:val="none" w:sz="0" w:space="0" w:color="auto"/>
            <w:right w:val="none" w:sz="0" w:space="0" w:color="auto"/>
          </w:divBdr>
          <w:divsChild>
            <w:div w:id="210576098">
              <w:marLeft w:val="0"/>
              <w:marRight w:val="0"/>
              <w:marTop w:val="0"/>
              <w:marBottom w:val="0"/>
              <w:divBdr>
                <w:top w:val="none" w:sz="0" w:space="0" w:color="auto"/>
                <w:left w:val="none" w:sz="0" w:space="0" w:color="auto"/>
                <w:bottom w:val="none" w:sz="0" w:space="0" w:color="auto"/>
                <w:right w:val="none" w:sz="0" w:space="0" w:color="auto"/>
              </w:divBdr>
            </w:div>
            <w:div w:id="1486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9583">
      <w:bodyDiv w:val="1"/>
      <w:marLeft w:val="0"/>
      <w:marRight w:val="0"/>
      <w:marTop w:val="0"/>
      <w:marBottom w:val="0"/>
      <w:divBdr>
        <w:top w:val="none" w:sz="0" w:space="0" w:color="auto"/>
        <w:left w:val="none" w:sz="0" w:space="0" w:color="auto"/>
        <w:bottom w:val="none" w:sz="0" w:space="0" w:color="auto"/>
        <w:right w:val="none" w:sz="0" w:space="0" w:color="auto"/>
      </w:divBdr>
    </w:div>
    <w:div w:id="327174512">
      <w:bodyDiv w:val="1"/>
      <w:marLeft w:val="0"/>
      <w:marRight w:val="0"/>
      <w:marTop w:val="0"/>
      <w:marBottom w:val="0"/>
      <w:divBdr>
        <w:top w:val="none" w:sz="0" w:space="0" w:color="auto"/>
        <w:left w:val="none" w:sz="0" w:space="0" w:color="auto"/>
        <w:bottom w:val="none" w:sz="0" w:space="0" w:color="auto"/>
        <w:right w:val="none" w:sz="0" w:space="0" w:color="auto"/>
      </w:divBdr>
      <w:divsChild>
        <w:div w:id="133764084">
          <w:marLeft w:val="0"/>
          <w:marRight w:val="0"/>
          <w:marTop w:val="0"/>
          <w:marBottom w:val="0"/>
          <w:divBdr>
            <w:top w:val="none" w:sz="0" w:space="0" w:color="auto"/>
            <w:left w:val="none" w:sz="0" w:space="0" w:color="auto"/>
            <w:bottom w:val="none" w:sz="0" w:space="0" w:color="auto"/>
            <w:right w:val="none" w:sz="0" w:space="0" w:color="auto"/>
          </w:divBdr>
          <w:divsChild>
            <w:div w:id="2019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752">
      <w:bodyDiv w:val="1"/>
      <w:marLeft w:val="0"/>
      <w:marRight w:val="0"/>
      <w:marTop w:val="0"/>
      <w:marBottom w:val="0"/>
      <w:divBdr>
        <w:top w:val="none" w:sz="0" w:space="0" w:color="auto"/>
        <w:left w:val="none" w:sz="0" w:space="0" w:color="auto"/>
        <w:bottom w:val="none" w:sz="0" w:space="0" w:color="auto"/>
        <w:right w:val="none" w:sz="0" w:space="0" w:color="auto"/>
      </w:divBdr>
      <w:divsChild>
        <w:div w:id="2014144683">
          <w:marLeft w:val="0"/>
          <w:marRight w:val="0"/>
          <w:marTop w:val="0"/>
          <w:marBottom w:val="158"/>
          <w:divBdr>
            <w:top w:val="single" w:sz="2" w:space="0" w:color="BEC6D1"/>
            <w:left w:val="single" w:sz="2" w:space="0" w:color="BEC6D1"/>
            <w:bottom w:val="single" w:sz="2" w:space="0" w:color="BEC6D1"/>
            <w:right w:val="single" w:sz="2" w:space="0" w:color="BEC6D1"/>
          </w:divBdr>
          <w:divsChild>
            <w:div w:id="47146695">
              <w:marLeft w:val="47"/>
              <w:marRight w:val="47"/>
              <w:marTop w:val="47"/>
              <w:marBottom w:val="47"/>
              <w:divBdr>
                <w:top w:val="none" w:sz="0" w:space="0" w:color="auto"/>
                <w:left w:val="none" w:sz="0" w:space="0" w:color="auto"/>
                <w:bottom w:val="none" w:sz="0" w:space="0" w:color="auto"/>
                <w:right w:val="none" w:sz="0" w:space="0" w:color="auto"/>
              </w:divBdr>
              <w:divsChild>
                <w:div w:id="349796334">
                  <w:marLeft w:val="0"/>
                  <w:marRight w:val="158"/>
                  <w:marTop w:val="0"/>
                  <w:marBottom w:val="79"/>
                  <w:divBdr>
                    <w:top w:val="single" w:sz="2" w:space="0" w:color="C7C8C9"/>
                    <w:left w:val="single" w:sz="2" w:space="0" w:color="C7C8C9"/>
                    <w:bottom w:val="none" w:sz="0" w:space="0" w:color="auto"/>
                    <w:right w:val="none" w:sz="0" w:space="0" w:color="auto"/>
                  </w:divBdr>
                  <w:divsChild>
                    <w:div w:id="2128546026">
                      <w:marLeft w:val="158"/>
                      <w:marRight w:val="0"/>
                      <w:marTop w:val="79"/>
                      <w:marBottom w:val="79"/>
                      <w:divBdr>
                        <w:top w:val="none" w:sz="0" w:space="0" w:color="auto"/>
                        <w:left w:val="none" w:sz="0" w:space="0" w:color="auto"/>
                        <w:bottom w:val="none" w:sz="0" w:space="0" w:color="auto"/>
                        <w:right w:val="none" w:sz="0" w:space="0" w:color="auto"/>
                      </w:divBdr>
                      <w:divsChild>
                        <w:div w:id="370345397">
                          <w:marLeft w:val="0"/>
                          <w:marRight w:val="0"/>
                          <w:marTop w:val="0"/>
                          <w:marBottom w:val="0"/>
                          <w:divBdr>
                            <w:top w:val="none" w:sz="0" w:space="0" w:color="auto"/>
                            <w:left w:val="none" w:sz="0" w:space="0" w:color="auto"/>
                            <w:bottom w:val="none" w:sz="0" w:space="0" w:color="auto"/>
                            <w:right w:val="none" w:sz="0" w:space="0" w:color="auto"/>
                          </w:divBdr>
                          <w:divsChild>
                            <w:div w:id="1195772155">
                              <w:marLeft w:val="0"/>
                              <w:marRight w:val="0"/>
                              <w:marTop w:val="0"/>
                              <w:marBottom w:val="0"/>
                              <w:divBdr>
                                <w:top w:val="none" w:sz="0" w:space="0" w:color="auto"/>
                                <w:left w:val="none" w:sz="0" w:space="0" w:color="auto"/>
                                <w:bottom w:val="none" w:sz="0" w:space="0" w:color="auto"/>
                                <w:right w:val="none" w:sz="0" w:space="0" w:color="auto"/>
                              </w:divBdr>
                              <w:divsChild>
                                <w:div w:id="536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973663">
      <w:bodyDiv w:val="1"/>
      <w:marLeft w:val="0"/>
      <w:marRight w:val="0"/>
      <w:marTop w:val="0"/>
      <w:marBottom w:val="0"/>
      <w:divBdr>
        <w:top w:val="none" w:sz="0" w:space="0" w:color="auto"/>
        <w:left w:val="none" w:sz="0" w:space="0" w:color="auto"/>
        <w:bottom w:val="none" w:sz="0" w:space="0" w:color="auto"/>
        <w:right w:val="none" w:sz="0" w:space="0" w:color="auto"/>
      </w:divBdr>
      <w:divsChild>
        <w:div w:id="1546987193">
          <w:marLeft w:val="0"/>
          <w:marRight w:val="0"/>
          <w:marTop w:val="0"/>
          <w:marBottom w:val="0"/>
          <w:divBdr>
            <w:top w:val="none" w:sz="0" w:space="0" w:color="auto"/>
            <w:left w:val="none" w:sz="0" w:space="0" w:color="auto"/>
            <w:bottom w:val="none" w:sz="0" w:space="0" w:color="auto"/>
            <w:right w:val="none" w:sz="0" w:space="0" w:color="auto"/>
          </w:divBdr>
          <w:divsChild>
            <w:div w:id="39717341">
              <w:marLeft w:val="0"/>
              <w:marRight w:val="0"/>
              <w:marTop w:val="0"/>
              <w:marBottom w:val="0"/>
              <w:divBdr>
                <w:top w:val="none" w:sz="0" w:space="0" w:color="auto"/>
                <w:left w:val="none" w:sz="0" w:space="0" w:color="auto"/>
                <w:bottom w:val="none" w:sz="0" w:space="0" w:color="auto"/>
                <w:right w:val="none" w:sz="0" w:space="0" w:color="auto"/>
              </w:divBdr>
            </w:div>
            <w:div w:id="202330091">
              <w:marLeft w:val="0"/>
              <w:marRight w:val="0"/>
              <w:marTop w:val="0"/>
              <w:marBottom w:val="0"/>
              <w:divBdr>
                <w:top w:val="none" w:sz="0" w:space="0" w:color="auto"/>
                <w:left w:val="none" w:sz="0" w:space="0" w:color="auto"/>
                <w:bottom w:val="none" w:sz="0" w:space="0" w:color="auto"/>
                <w:right w:val="none" w:sz="0" w:space="0" w:color="auto"/>
              </w:divBdr>
            </w:div>
            <w:div w:id="258417495">
              <w:marLeft w:val="0"/>
              <w:marRight w:val="0"/>
              <w:marTop w:val="0"/>
              <w:marBottom w:val="0"/>
              <w:divBdr>
                <w:top w:val="none" w:sz="0" w:space="0" w:color="auto"/>
                <w:left w:val="none" w:sz="0" w:space="0" w:color="auto"/>
                <w:bottom w:val="none" w:sz="0" w:space="0" w:color="auto"/>
                <w:right w:val="none" w:sz="0" w:space="0" w:color="auto"/>
              </w:divBdr>
            </w:div>
            <w:div w:id="1516310713">
              <w:marLeft w:val="0"/>
              <w:marRight w:val="0"/>
              <w:marTop w:val="0"/>
              <w:marBottom w:val="0"/>
              <w:divBdr>
                <w:top w:val="none" w:sz="0" w:space="0" w:color="auto"/>
                <w:left w:val="none" w:sz="0" w:space="0" w:color="auto"/>
                <w:bottom w:val="none" w:sz="0" w:space="0" w:color="auto"/>
                <w:right w:val="none" w:sz="0" w:space="0" w:color="auto"/>
              </w:divBdr>
            </w:div>
            <w:div w:id="15319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8213">
      <w:bodyDiv w:val="1"/>
      <w:marLeft w:val="0"/>
      <w:marRight w:val="0"/>
      <w:marTop w:val="0"/>
      <w:marBottom w:val="0"/>
      <w:divBdr>
        <w:top w:val="none" w:sz="0" w:space="0" w:color="auto"/>
        <w:left w:val="none" w:sz="0" w:space="0" w:color="auto"/>
        <w:bottom w:val="none" w:sz="0" w:space="0" w:color="auto"/>
        <w:right w:val="none" w:sz="0" w:space="0" w:color="auto"/>
      </w:divBdr>
      <w:divsChild>
        <w:div w:id="2122606260">
          <w:marLeft w:val="0"/>
          <w:marRight w:val="0"/>
          <w:marTop w:val="0"/>
          <w:marBottom w:val="0"/>
          <w:divBdr>
            <w:top w:val="none" w:sz="0" w:space="0" w:color="auto"/>
            <w:left w:val="none" w:sz="0" w:space="0" w:color="auto"/>
            <w:bottom w:val="none" w:sz="0" w:space="0" w:color="auto"/>
            <w:right w:val="none" w:sz="0" w:space="0" w:color="auto"/>
          </w:divBdr>
          <w:divsChild>
            <w:div w:id="533421623">
              <w:marLeft w:val="0"/>
              <w:marRight w:val="0"/>
              <w:marTop w:val="0"/>
              <w:marBottom w:val="0"/>
              <w:divBdr>
                <w:top w:val="none" w:sz="0" w:space="0" w:color="auto"/>
                <w:left w:val="none" w:sz="0" w:space="0" w:color="auto"/>
                <w:bottom w:val="none" w:sz="0" w:space="0" w:color="auto"/>
                <w:right w:val="none" w:sz="0" w:space="0" w:color="auto"/>
              </w:divBdr>
            </w:div>
            <w:div w:id="2118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8433">
      <w:bodyDiv w:val="1"/>
      <w:marLeft w:val="0"/>
      <w:marRight w:val="0"/>
      <w:marTop w:val="0"/>
      <w:marBottom w:val="0"/>
      <w:divBdr>
        <w:top w:val="none" w:sz="0" w:space="0" w:color="auto"/>
        <w:left w:val="none" w:sz="0" w:space="0" w:color="auto"/>
        <w:bottom w:val="none" w:sz="0" w:space="0" w:color="auto"/>
        <w:right w:val="none" w:sz="0" w:space="0" w:color="auto"/>
      </w:divBdr>
      <w:divsChild>
        <w:div w:id="532811338">
          <w:marLeft w:val="0"/>
          <w:marRight w:val="0"/>
          <w:marTop w:val="0"/>
          <w:marBottom w:val="0"/>
          <w:divBdr>
            <w:top w:val="none" w:sz="0" w:space="0" w:color="auto"/>
            <w:left w:val="none" w:sz="0" w:space="0" w:color="auto"/>
            <w:bottom w:val="none" w:sz="0" w:space="0" w:color="auto"/>
            <w:right w:val="none" w:sz="0" w:space="0" w:color="auto"/>
          </w:divBdr>
          <w:divsChild>
            <w:div w:id="20448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768">
      <w:bodyDiv w:val="1"/>
      <w:marLeft w:val="0"/>
      <w:marRight w:val="0"/>
      <w:marTop w:val="0"/>
      <w:marBottom w:val="0"/>
      <w:divBdr>
        <w:top w:val="none" w:sz="0" w:space="0" w:color="auto"/>
        <w:left w:val="none" w:sz="0" w:space="0" w:color="auto"/>
        <w:bottom w:val="none" w:sz="0" w:space="0" w:color="auto"/>
        <w:right w:val="none" w:sz="0" w:space="0" w:color="auto"/>
      </w:divBdr>
      <w:divsChild>
        <w:div w:id="1885870988">
          <w:marLeft w:val="0"/>
          <w:marRight w:val="0"/>
          <w:marTop w:val="0"/>
          <w:marBottom w:val="300"/>
          <w:divBdr>
            <w:top w:val="single" w:sz="6" w:space="0" w:color="BEC6D1"/>
            <w:left w:val="single" w:sz="6" w:space="0" w:color="BEC6D1"/>
            <w:bottom w:val="single" w:sz="6" w:space="0" w:color="BEC6D1"/>
            <w:right w:val="single" w:sz="6" w:space="0" w:color="BEC6D1"/>
          </w:divBdr>
          <w:divsChild>
            <w:div w:id="1844394268">
              <w:marLeft w:val="90"/>
              <w:marRight w:val="90"/>
              <w:marTop w:val="90"/>
              <w:marBottom w:val="90"/>
              <w:divBdr>
                <w:top w:val="single" w:sz="6" w:space="0" w:color="BEC6D1"/>
                <w:left w:val="single" w:sz="6" w:space="0" w:color="BEC6D1"/>
                <w:bottom w:val="single" w:sz="6" w:space="0" w:color="BEC6D1"/>
                <w:right w:val="single" w:sz="6" w:space="0" w:color="BEC6D1"/>
              </w:divBdr>
              <w:divsChild>
                <w:div w:id="1913395184">
                  <w:marLeft w:val="90"/>
                  <w:marRight w:val="300"/>
                  <w:marTop w:val="90"/>
                  <w:marBottom w:val="150"/>
                  <w:divBdr>
                    <w:top w:val="single" w:sz="6" w:space="0" w:color="C7C8C9"/>
                    <w:left w:val="single" w:sz="6" w:space="0" w:color="C7C8C9"/>
                    <w:bottom w:val="single" w:sz="6" w:space="0" w:color="BEC6D1"/>
                    <w:right w:val="single" w:sz="6" w:space="0" w:color="BEC6D1"/>
                  </w:divBdr>
                  <w:divsChild>
                    <w:div w:id="1796291204">
                      <w:marLeft w:val="300"/>
                      <w:marRight w:val="300"/>
                      <w:marTop w:val="150"/>
                      <w:marBottom w:val="150"/>
                      <w:divBdr>
                        <w:top w:val="single" w:sz="6" w:space="0" w:color="C7C8C9"/>
                        <w:left w:val="single" w:sz="6" w:space="0" w:color="C7C8C9"/>
                        <w:bottom w:val="single" w:sz="6" w:space="0" w:color="BEC6D1"/>
                        <w:right w:val="single" w:sz="6" w:space="0" w:color="BEC6D1"/>
                      </w:divBdr>
                      <w:divsChild>
                        <w:div w:id="28772746">
                          <w:marLeft w:val="0"/>
                          <w:marRight w:val="0"/>
                          <w:marTop w:val="0"/>
                          <w:marBottom w:val="0"/>
                          <w:divBdr>
                            <w:top w:val="none" w:sz="0" w:space="0" w:color="auto"/>
                            <w:left w:val="none" w:sz="0" w:space="0" w:color="auto"/>
                            <w:bottom w:val="none" w:sz="0" w:space="0" w:color="auto"/>
                            <w:right w:val="none" w:sz="0" w:space="0" w:color="auto"/>
                          </w:divBdr>
                          <w:divsChild>
                            <w:div w:id="129786924">
                              <w:marLeft w:val="0"/>
                              <w:marRight w:val="0"/>
                              <w:marTop w:val="0"/>
                              <w:marBottom w:val="0"/>
                              <w:divBdr>
                                <w:top w:val="none" w:sz="0" w:space="0" w:color="auto"/>
                                <w:left w:val="none" w:sz="0" w:space="0" w:color="auto"/>
                                <w:bottom w:val="none" w:sz="0" w:space="0" w:color="auto"/>
                                <w:right w:val="none" w:sz="0" w:space="0" w:color="auto"/>
                              </w:divBdr>
                            </w:div>
                            <w:div w:id="716780374">
                              <w:marLeft w:val="3150"/>
                              <w:marRight w:val="0"/>
                              <w:marTop w:val="0"/>
                              <w:marBottom w:val="0"/>
                              <w:divBdr>
                                <w:top w:val="none" w:sz="0" w:space="0" w:color="auto"/>
                                <w:left w:val="none" w:sz="0" w:space="0" w:color="auto"/>
                                <w:bottom w:val="none" w:sz="0" w:space="0" w:color="auto"/>
                                <w:right w:val="none" w:sz="0" w:space="0" w:color="auto"/>
                              </w:divBdr>
                              <w:divsChild>
                                <w:div w:id="14837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5870">
                          <w:marLeft w:val="0"/>
                          <w:marRight w:val="0"/>
                          <w:marTop w:val="0"/>
                          <w:marBottom w:val="0"/>
                          <w:divBdr>
                            <w:top w:val="none" w:sz="0" w:space="0" w:color="auto"/>
                            <w:left w:val="none" w:sz="0" w:space="0" w:color="auto"/>
                            <w:bottom w:val="none" w:sz="0" w:space="0" w:color="auto"/>
                            <w:right w:val="none" w:sz="0" w:space="0" w:color="auto"/>
                          </w:divBdr>
                          <w:divsChild>
                            <w:div w:id="289672830">
                              <w:marLeft w:val="0"/>
                              <w:marRight w:val="0"/>
                              <w:marTop w:val="0"/>
                              <w:marBottom w:val="0"/>
                              <w:divBdr>
                                <w:top w:val="none" w:sz="0" w:space="0" w:color="auto"/>
                                <w:left w:val="none" w:sz="0" w:space="0" w:color="auto"/>
                                <w:bottom w:val="none" w:sz="0" w:space="0" w:color="auto"/>
                                <w:right w:val="none" w:sz="0" w:space="0" w:color="auto"/>
                              </w:divBdr>
                            </w:div>
                            <w:div w:id="366562500">
                              <w:marLeft w:val="3150"/>
                              <w:marRight w:val="0"/>
                              <w:marTop w:val="0"/>
                              <w:marBottom w:val="0"/>
                              <w:divBdr>
                                <w:top w:val="none" w:sz="0" w:space="0" w:color="auto"/>
                                <w:left w:val="none" w:sz="0" w:space="0" w:color="auto"/>
                                <w:bottom w:val="none" w:sz="0" w:space="0" w:color="auto"/>
                                <w:right w:val="none" w:sz="0" w:space="0" w:color="auto"/>
                              </w:divBdr>
                              <w:divsChild>
                                <w:div w:id="4299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7255">
                          <w:marLeft w:val="0"/>
                          <w:marRight w:val="0"/>
                          <w:marTop w:val="0"/>
                          <w:marBottom w:val="0"/>
                          <w:divBdr>
                            <w:top w:val="none" w:sz="0" w:space="0" w:color="auto"/>
                            <w:left w:val="none" w:sz="0" w:space="0" w:color="auto"/>
                            <w:bottom w:val="none" w:sz="0" w:space="0" w:color="auto"/>
                            <w:right w:val="none" w:sz="0" w:space="0" w:color="auto"/>
                          </w:divBdr>
                          <w:divsChild>
                            <w:div w:id="392969291">
                              <w:marLeft w:val="0"/>
                              <w:marRight w:val="0"/>
                              <w:marTop w:val="0"/>
                              <w:marBottom w:val="0"/>
                              <w:divBdr>
                                <w:top w:val="none" w:sz="0" w:space="0" w:color="auto"/>
                                <w:left w:val="none" w:sz="0" w:space="0" w:color="auto"/>
                                <w:bottom w:val="none" w:sz="0" w:space="0" w:color="auto"/>
                                <w:right w:val="none" w:sz="0" w:space="0" w:color="auto"/>
                              </w:divBdr>
                            </w:div>
                            <w:div w:id="1950773244">
                              <w:marLeft w:val="3150"/>
                              <w:marRight w:val="0"/>
                              <w:marTop w:val="0"/>
                              <w:marBottom w:val="0"/>
                              <w:divBdr>
                                <w:top w:val="none" w:sz="0" w:space="0" w:color="auto"/>
                                <w:left w:val="none" w:sz="0" w:space="0" w:color="auto"/>
                                <w:bottom w:val="none" w:sz="0" w:space="0" w:color="auto"/>
                                <w:right w:val="none" w:sz="0" w:space="0" w:color="auto"/>
                              </w:divBdr>
                              <w:divsChild>
                                <w:div w:id="6847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025">
                          <w:marLeft w:val="0"/>
                          <w:marRight w:val="0"/>
                          <w:marTop w:val="0"/>
                          <w:marBottom w:val="0"/>
                          <w:divBdr>
                            <w:top w:val="none" w:sz="0" w:space="0" w:color="auto"/>
                            <w:left w:val="none" w:sz="0" w:space="0" w:color="auto"/>
                            <w:bottom w:val="none" w:sz="0" w:space="0" w:color="auto"/>
                            <w:right w:val="none" w:sz="0" w:space="0" w:color="auto"/>
                          </w:divBdr>
                          <w:divsChild>
                            <w:div w:id="533927756">
                              <w:marLeft w:val="3150"/>
                              <w:marRight w:val="0"/>
                              <w:marTop w:val="0"/>
                              <w:marBottom w:val="0"/>
                              <w:divBdr>
                                <w:top w:val="none" w:sz="0" w:space="0" w:color="auto"/>
                                <w:left w:val="none" w:sz="0" w:space="0" w:color="auto"/>
                                <w:bottom w:val="none" w:sz="0" w:space="0" w:color="auto"/>
                                <w:right w:val="none" w:sz="0" w:space="0" w:color="auto"/>
                              </w:divBdr>
                              <w:divsChild>
                                <w:div w:id="144862643">
                                  <w:marLeft w:val="0"/>
                                  <w:marRight w:val="0"/>
                                  <w:marTop w:val="0"/>
                                  <w:marBottom w:val="0"/>
                                  <w:divBdr>
                                    <w:top w:val="none" w:sz="0" w:space="0" w:color="auto"/>
                                    <w:left w:val="none" w:sz="0" w:space="0" w:color="auto"/>
                                    <w:bottom w:val="none" w:sz="0" w:space="0" w:color="auto"/>
                                    <w:right w:val="none" w:sz="0" w:space="0" w:color="auto"/>
                                  </w:divBdr>
                                </w:div>
                              </w:divsChild>
                            </w:div>
                            <w:div w:id="1930773029">
                              <w:marLeft w:val="0"/>
                              <w:marRight w:val="0"/>
                              <w:marTop w:val="0"/>
                              <w:marBottom w:val="0"/>
                              <w:divBdr>
                                <w:top w:val="none" w:sz="0" w:space="0" w:color="auto"/>
                                <w:left w:val="none" w:sz="0" w:space="0" w:color="auto"/>
                                <w:bottom w:val="none" w:sz="0" w:space="0" w:color="auto"/>
                                <w:right w:val="none" w:sz="0" w:space="0" w:color="auto"/>
                              </w:divBdr>
                            </w:div>
                          </w:divsChild>
                        </w:div>
                        <w:div w:id="1562860051">
                          <w:marLeft w:val="0"/>
                          <w:marRight w:val="0"/>
                          <w:marTop w:val="0"/>
                          <w:marBottom w:val="0"/>
                          <w:divBdr>
                            <w:top w:val="none" w:sz="0" w:space="0" w:color="auto"/>
                            <w:left w:val="none" w:sz="0" w:space="0" w:color="auto"/>
                            <w:bottom w:val="none" w:sz="0" w:space="0" w:color="auto"/>
                            <w:right w:val="none" w:sz="0" w:space="0" w:color="auto"/>
                          </w:divBdr>
                          <w:divsChild>
                            <w:div w:id="1281496773">
                              <w:marLeft w:val="0"/>
                              <w:marRight w:val="0"/>
                              <w:marTop w:val="0"/>
                              <w:marBottom w:val="0"/>
                              <w:divBdr>
                                <w:top w:val="none" w:sz="0" w:space="0" w:color="auto"/>
                                <w:left w:val="none" w:sz="0" w:space="0" w:color="auto"/>
                                <w:bottom w:val="none" w:sz="0" w:space="0" w:color="auto"/>
                                <w:right w:val="none" w:sz="0" w:space="0" w:color="auto"/>
                              </w:divBdr>
                            </w:div>
                            <w:div w:id="1976715642">
                              <w:marLeft w:val="3150"/>
                              <w:marRight w:val="0"/>
                              <w:marTop w:val="0"/>
                              <w:marBottom w:val="0"/>
                              <w:divBdr>
                                <w:top w:val="none" w:sz="0" w:space="0" w:color="auto"/>
                                <w:left w:val="none" w:sz="0" w:space="0" w:color="auto"/>
                                <w:bottom w:val="none" w:sz="0" w:space="0" w:color="auto"/>
                                <w:right w:val="none" w:sz="0" w:space="0" w:color="auto"/>
                              </w:divBdr>
                              <w:divsChild>
                                <w:div w:id="13171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7117">
                          <w:marLeft w:val="0"/>
                          <w:marRight w:val="0"/>
                          <w:marTop w:val="0"/>
                          <w:marBottom w:val="0"/>
                          <w:divBdr>
                            <w:top w:val="none" w:sz="0" w:space="0" w:color="auto"/>
                            <w:left w:val="none" w:sz="0" w:space="0" w:color="auto"/>
                            <w:bottom w:val="none" w:sz="0" w:space="0" w:color="auto"/>
                            <w:right w:val="none" w:sz="0" w:space="0" w:color="auto"/>
                          </w:divBdr>
                          <w:divsChild>
                            <w:div w:id="317463953">
                              <w:marLeft w:val="0"/>
                              <w:marRight w:val="0"/>
                              <w:marTop w:val="0"/>
                              <w:marBottom w:val="0"/>
                              <w:divBdr>
                                <w:top w:val="none" w:sz="0" w:space="0" w:color="auto"/>
                                <w:left w:val="none" w:sz="0" w:space="0" w:color="auto"/>
                                <w:bottom w:val="none" w:sz="0" w:space="0" w:color="auto"/>
                                <w:right w:val="none" w:sz="0" w:space="0" w:color="auto"/>
                              </w:divBdr>
                            </w:div>
                            <w:div w:id="1673410396">
                              <w:marLeft w:val="3150"/>
                              <w:marRight w:val="0"/>
                              <w:marTop w:val="0"/>
                              <w:marBottom w:val="0"/>
                              <w:divBdr>
                                <w:top w:val="none" w:sz="0" w:space="0" w:color="auto"/>
                                <w:left w:val="none" w:sz="0" w:space="0" w:color="auto"/>
                                <w:bottom w:val="none" w:sz="0" w:space="0" w:color="auto"/>
                                <w:right w:val="none" w:sz="0" w:space="0" w:color="auto"/>
                              </w:divBdr>
                              <w:divsChild>
                                <w:div w:id="1708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5614">
                          <w:marLeft w:val="0"/>
                          <w:marRight w:val="0"/>
                          <w:marTop w:val="0"/>
                          <w:marBottom w:val="0"/>
                          <w:divBdr>
                            <w:top w:val="none" w:sz="0" w:space="0" w:color="auto"/>
                            <w:left w:val="none" w:sz="0" w:space="0" w:color="auto"/>
                            <w:bottom w:val="none" w:sz="0" w:space="0" w:color="auto"/>
                            <w:right w:val="none" w:sz="0" w:space="0" w:color="auto"/>
                          </w:divBdr>
                        </w:div>
                        <w:div w:id="1778985446">
                          <w:marLeft w:val="0"/>
                          <w:marRight w:val="0"/>
                          <w:marTop w:val="0"/>
                          <w:marBottom w:val="0"/>
                          <w:divBdr>
                            <w:top w:val="none" w:sz="0" w:space="0" w:color="auto"/>
                            <w:left w:val="none" w:sz="0" w:space="0" w:color="auto"/>
                            <w:bottom w:val="none" w:sz="0" w:space="0" w:color="auto"/>
                            <w:right w:val="none" w:sz="0" w:space="0" w:color="auto"/>
                          </w:divBdr>
                          <w:divsChild>
                            <w:div w:id="581838896">
                              <w:marLeft w:val="0"/>
                              <w:marRight w:val="0"/>
                              <w:marTop w:val="0"/>
                              <w:marBottom w:val="0"/>
                              <w:divBdr>
                                <w:top w:val="none" w:sz="0" w:space="0" w:color="auto"/>
                                <w:left w:val="none" w:sz="0" w:space="0" w:color="auto"/>
                                <w:bottom w:val="none" w:sz="0" w:space="0" w:color="auto"/>
                                <w:right w:val="none" w:sz="0" w:space="0" w:color="auto"/>
                              </w:divBdr>
                            </w:div>
                            <w:div w:id="1104153520">
                              <w:marLeft w:val="3150"/>
                              <w:marRight w:val="0"/>
                              <w:marTop w:val="0"/>
                              <w:marBottom w:val="0"/>
                              <w:divBdr>
                                <w:top w:val="none" w:sz="0" w:space="0" w:color="auto"/>
                                <w:left w:val="none" w:sz="0" w:space="0" w:color="auto"/>
                                <w:bottom w:val="none" w:sz="0" w:space="0" w:color="auto"/>
                                <w:right w:val="none" w:sz="0" w:space="0" w:color="auto"/>
                              </w:divBdr>
                              <w:divsChild>
                                <w:div w:id="7934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9411">
                          <w:marLeft w:val="0"/>
                          <w:marRight w:val="0"/>
                          <w:marTop w:val="0"/>
                          <w:marBottom w:val="0"/>
                          <w:divBdr>
                            <w:top w:val="none" w:sz="0" w:space="0" w:color="auto"/>
                            <w:left w:val="none" w:sz="0" w:space="0" w:color="auto"/>
                            <w:bottom w:val="none" w:sz="0" w:space="0" w:color="auto"/>
                            <w:right w:val="none" w:sz="0" w:space="0" w:color="auto"/>
                          </w:divBdr>
                          <w:divsChild>
                            <w:div w:id="731735016">
                              <w:marLeft w:val="0"/>
                              <w:marRight w:val="0"/>
                              <w:marTop w:val="0"/>
                              <w:marBottom w:val="0"/>
                              <w:divBdr>
                                <w:top w:val="none" w:sz="0" w:space="0" w:color="auto"/>
                                <w:left w:val="none" w:sz="0" w:space="0" w:color="auto"/>
                                <w:bottom w:val="none" w:sz="0" w:space="0" w:color="auto"/>
                                <w:right w:val="none" w:sz="0" w:space="0" w:color="auto"/>
                              </w:divBdr>
                            </w:div>
                            <w:div w:id="1404181118">
                              <w:marLeft w:val="3150"/>
                              <w:marRight w:val="0"/>
                              <w:marTop w:val="0"/>
                              <w:marBottom w:val="0"/>
                              <w:divBdr>
                                <w:top w:val="none" w:sz="0" w:space="0" w:color="auto"/>
                                <w:left w:val="none" w:sz="0" w:space="0" w:color="auto"/>
                                <w:bottom w:val="none" w:sz="0" w:space="0" w:color="auto"/>
                                <w:right w:val="none" w:sz="0" w:space="0" w:color="auto"/>
                              </w:divBdr>
                              <w:divsChild>
                                <w:div w:id="16565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91801">
      <w:bodyDiv w:val="1"/>
      <w:marLeft w:val="0"/>
      <w:marRight w:val="0"/>
      <w:marTop w:val="0"/>
      <w:marBottom w:val="0"/>
      <w:divBdr>
        <w:top w:val="none" w:sz="0" w:space="0" w:color="auto"/>
        <w:left w:val="none" w:sz="0" w:space="0" w:color="auto"/>
        <w:bottom w:val="none" w:sz="0" w:space="0" w:color="auto"/>
        <w:right w:val="none" w:sz="0" w:space="0" w:color="auto"/>
      </w:divBdr>
    </w:div>
    <w:div w:id="1580676901">
      <w:bodyDiv w:val="1"/>
      <w:marLeft w:val="0"/>
      <w:marRight w:val="0"/>
      <w:marTop w:val="0"/>
      <w:marBottom w:val="0"/>
      <w:divBdr>
        <w:top w:val="none" w:sz="0" w:space="0" w:color="auto"/>
        <w:left w:val="none" w:sz="0" w:space="0" w:color="auto"/>
        <w:bottom w:val="none" w:sz="0" w:space="0" w:color="auto"/>
        <w:right w:val="none" w:sz="0" w:space="0" w:color="auto"/>
      </w:divBdr>
      <w:divsChild>
        <w:div w:id="666060951">
          <w:marLeft w:val="0"/>
          <w:marRight w:val="0"/>
          <w:marTop w:val="0"/>
          <w:marBottom w:val="0"/>
          <w:divBdr>
            <w:top w:val="none" w:sz="0" w:space="0" w:color="auto"/>
            <w:left w:val="none" w:sz="0" w:space="0" w:color="auto"/>
            <w:bottom w:val="none" w:sz="0" w:space="0" w:color="auto"/>
            <w:right w:val="none" w:sz="0" w:space="0" w:color="auto"/>
          </w:divBdr>
          <w:divsChild>
            <w:div w:id="117995123">
              <w:marLeft w:val="0"/>
              <w:marRight w:val="0"/>
              <w:marTop w:val="0"/>
              <w:marBottom w:val="0"/>
              <w:divBdr>
                <w:top w:val="none" w:sz="0" w:space="0" w:color="auto"/>
                <w:left w:val="none" w:sz="0" w:space="0" w:color="auto"/>
                <w:bottom w:val="none" w:sz="0" w:space="0" w:color="auto"/>
                <w:right w:val="none" w:sz="0" w:space="0" w:color="auto"/>
              </w:divBdr>
            </w:div>
            <w:div w:id="200440145">
              <w:marLeft w:val="0"/>
              <w:marRight w:val="0"/>
              <w:marTop w:val="0"/>
              <w:marBottom w:val="0"/>
              <w:divBdr>
                <w:top w:val="none" w:sz="0" w:space="0" w:color="auto"/>
                <w:left w:val="none" w:sz="0" w:space="0" w:color="auto"/>
                <w:bottom w:val="none" w:sz="0" w:space="0" w:color="auto"/>
                <w:right w:val="none" w:sz="0" w:space="0" w:color="auto"/>
              </w:divBdr>
            </w:div>
            <w:div w:id="649598541">
              <w:marLeft w:val="0"/>
              <w:marRight w:val="0"/>
              <w:marTop w:val="0"/>
              <w:marBottom w:val="0"/>
              <w:divBdr>
                <w:top w:val="none" w:sz="0" w:space="0" w:color="auto"/>
                <w:left w:val="none" w:sz="0" w:space="0" w:color="auto"/>
                <w:bottom w:val="none" w:sz="0" w:space="0" w:color="auto"/>
                <w:right w:val="none" w:sz="0" w:space="0" w:color="auto"/>
              </w:divBdr>
            </w:div>
            <w:div w:id="1103375507">
              <w:marLeft w:val="0"/>
              <w:marRight w:val="0"/>
              <w:marTop w:val="0"/>
              <w:marBottom w:val="0"/>
              <w:divBdr>
                <w:top w:val="none" w:sz="0" w:space="0" w:color="auto"/>
                <w:left w:val="none" w:sz="0" w:space="0" w:color="auto"/>
                <w:bottom w:val="none" w:sz="0" w:space="0" w:color="auto"/>
                <w:right w:val="none" w:sz="0" w:space="0" w:color="auto"/>
              </w:divBdr>
            </w:div>
            <w:div w:id="1200239239">
              <w:marLeft w:val="0"/>
              <w:marRight w:val="0"/>
              <w:marTop w:val="0"/>
              <w:marBottom w:val="0"/>
              <w:divBdr>
                <w:top w:val="none" w:sz="0" w:space="0" w:color="auto"/>
                <w:left w:val="none" w:sz="0" w:space="0" w:color="auto"/>
                <w:bottom w:val="none" w:sz="0" w:space="0" w:color="auto"/>
                <w:right w:val="none" w:sz="0" w:space="0" w:color="auto"/>
              </w:divBdr>
            </w:div>
            <w:div w:id="1219897589">
              <w:marLeft w:val="0"/>
              <w:marRight w:val="0"/>
              <w:marTop w:val="0"/>
              <w:marBottom w:val="0"/>
              <w:divBdr>
                <w:top w:val="none" w:sz="0" w:space="0" w:color="auto"/>
                <w:left w:val="none" w:sz="0" w:space="0" w:color="auto"/>
                <w:bottom w:val="none" w:sz="0" w:space="0" w:color="auto"/>
                <w:right w:val="none" w:sz="0" w:space="0" w:color="auto"/>
              </w:divBdr>
            </w:div>
            <w:div w:id="1931043080">
              <w:marLeft w:val="0"/>
              <w:marRight w:val="0"/>
              <w:marTop w:val="0"/>
              <w:marBottom w:val="0"/>
              <w:divBdr>
                <w:top w:val="none" w:sz="0" w:space="0" w:color="auto"/>
                <w:left w:val="none" w:sz="0" w:space="0" w:color="auto"/>
                <w:bottom w:val="none" w:sz="0" w:space="0" w:color="auto"/>
                <w:right w:val="none" w:sz="0" w:space="0" w:color="auto"/>
              </w:divBdr>
            </w:div>
            <w:div w:id="20709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tebis+g%C3%B6ppingen&amp;rlz=1C1GCEA_enDE907DE907&amp;oq=tebis+g%C3%B6p&amp;aqs=chrome.0.0i355i512j46i175i199i512j69i57j0i22i30l3.2610j0j7&amp;sourceid=chrome&amp;ie=UTF-8"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ebis-consulting.com/de/umfrage-marktlage-2022"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tebis-consulting.com/de/umfrage-marktlage-2022" TargetMode="External"/><Relationship Id="rId19" Type="http://schemas.openxmlformats.org/officeDocument/2006/relationships/hyperlink" Target="https://www.tebis-consulting.com/de" TargetMode="External"/><Relationship Id="rId4" Type="http://schemas.openxmlformats.org/officeDocument/2006/relationships/settings" Target="settings.xml"/><Relationship Id="rId9" Type="http://schemas.openxmlformats.org/officeDocument/2006/relationships/hyperlink" Target="https://www.tebis-consulting.com/de"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16288-3BBA-4DBE-ADB3-DF5E3794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1287</Words>
  <Characters>9090</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Tebis Pressemeldung vor EMO 2011</vt:lpstr>
      <vt:lpstr>Tebis Pressemeldung vor EMO 2011</vt:lpstr>
    </vt:vector>
  </TitlesOfParts>
  <Company>Tebis AG</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Tebis Pressemeldung vor EMO 2011</dc:title>
  <dc:subject>Komplettbearbeitung</dc:subject>
  <dc:creator>Michael Klocke</dc:creator>
  <cp:lastModifiedBy>Mattei, Silvia</cp:lastModifiedBy>
  <cp:revision>3</cp:revision>
  <cp:lastPrinted>2017-06-30T14:51:00Z</cp:lastPrinted>
  <dcterms:created xsi:type="dcterms:W3CDTF">2022-06-24T09:03:00Z</dcterms:created>
  <dcterms:modified xsi:type="dcterms:W3CDTF">2022-06-24T09:03:00Z</dcterms:modified>
</cp:coreProperties>
</file>